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24FF" w14:textId="77777777" w:rsidR="00AD3CF1" w:rsidRPr="00AD3CF1" w:rsidRDefault="00AD3CF1" w:rsidP="00AD3C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center"/>
        <w:textAlignment w:val="baseline"/>
        <w:rPr>
          <w:b/>
        </w:rPr>
      </w:pPr>
      <w:r w:rsidRPr="00AD3CF1">
        <w:rPr>
          <w:b/>
        </w:rPr>
        <w:t xml:space="preserve">Муниципальное бюджетное дошкольное образовательное учреждение </w:t>
      </w:r>
    </w:p>
    <w:p w14:paraId="5CC30A40" w14:textId="77777777" w:rsidR="00AD3CF1" w:rsidRPr="00AD3CF1" w:rsidRDefault="00AD3CF1" w:rsidP="00AD3C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center"/>
        <w:textAlignment w:val="baseline"/>
        <w:rPr>
          <w:b/>
        </w:rPr>
      </w:pPr>
      <w:r w:rsidRPr="00AD3CF1">
        <w:rPr>
          <w:b/>
        </w:rPr>
        <w:t>«ДЕТСКИЙ САД № 4 «РУЧЕЕК» С.П. НАДТЕРЕЧНЕНСКОЕ</w:t>
      </w:r>
    </w:p>
    <w:p w14:paraId="416D1B42" w14:textId="77777777" w:rsidR="00AD3CF1" w:rsidRDefault="00AD3CF1" w:rsidP="00AD3CF1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160" w:line="259" w:lineRule="auto"/>
        <w:contextualSpacing/>
        <w:jc w:val="center"/>
        <w:textAlignment w:val="baseline"/>
        <w:rPr>
          <w:b/>
        </w:rPr>
      </w:pPr>
      <w:r w:rsidRPr="00AD3CF1">
        <w:rPr>
          <w:b/>
        </w:rPr>
        <w:t>НАДТЕРЕЧНОГО МУНИЦИПАЛЬНОГО РАЙОНА»</w:t>
      </w:r>
    </w:p>
    <w:p w14:paraId="11BB7CEF" w14:textId="77777777" w:rsidR="00AD3CF1" w:rsidRDefault="00AD3CF1" w:rsidP="00AD3CF1">
      <w:pPr>
        <w:widowControl w:val="0"/>
        <w:overflowPunct w:val="0"/>
        <w:autoSpaceDE w:val="0"/>
        <w:autoSpaceDN w:val="0"/>
        <w:adjustRightInd w:val="0"/>
        <w:spacing w:after="160" w:line="259" w:lineRule="auto"/>
        <w:contextualSpacing/>
        <w:jc w:val="center"/>
        <w:textAlignment w:val="baseline"/>
        <w:rPr>
          <w:b/>
        </w:rPr>
      </w:pPr>
    </w:p>
    <w:p w14:paraId="60B49B03" w14:textId="77777777" w:rsidR="00AD3CF1" w:rsidRPr="00AD3CF1" w:rsidRDefault="00AD3CF1" w:rsidP="00AD3CF1">
      <w:pPr>
        <w:widowControl w:val="0"/>
        <w:overflowPunct w:val="0"/>
        <w:autoSpaceDE w:val="0"/>
        <w:autoSpaceDN w:val="0"/>
        <w:adjustRightInd w:val="0"/>
        <w:spacing w:after="160" w:line="259" w:lineRule="auto"/>
        <w:contextualSpacing/>
        <w:jc w:val="center"/>
        <w:textAlignment w:val="baseline"/>
        <w:rPr>
          <w:b/>
        </w:rPr>
      </w:pPr>
    </w:p>
    <w:tbl>
      <w:tblPr>
        <w:tblStyle w:val="11"/>
        <w:tblpPr w:leftFromText="180" w:rightFromText="180" w:vertAnchor="text" w:horzAnchor="margin" w:tblpX="784" w:tblpY="512"/>
        <w:tblW w:w="100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48"/>
      </w:tblGrid>
      <w:tr w:rsidR="00AD3CF1" w:rsidRPr="00AD3CF1" w14:paraId="7A92C1D9" w14:textId="77777777" w:rsidTr="00B238AE">
        <w:trPr>
          <w:trHeight w:val="1785"/>
        </w:trPr>
        <w:tc>
          <w:tcPr>
            <w:tcW w:w="5211" w:type="dxa"/>
            <w:hideMark/>
          </w:tcPr>
          <w:p w14:paraId="0BABB928" w14:textId="77777777" w:rsidR="00AD3CF1" w:rsidRPr="00AD3CF1" w:rsidRDefault="00AD3CF1" w:rsidP="00AD3CF1">
            <w:pPr>
              <w:overflowPunct w:val="0"/>
              <w:adjustRightInd w:val="0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>ПРИНЯТ</w:t>
            </w:r>
          </w:p>
          <w:p w14:paraId="55EAD8B2" w14:textId="77777777" w:rsidR="00AD3CF1" w:rsidRPr="00AD3CF1" w:rsidRDefault="00AD3CF1" w:rsidP="00AD3CF1">
            <w:pPr>
              <w:overflowPunct w:val="0"/>
              <w:adjustRightInd w:val="0"/>
              <w:ind w:left="-87" w:firstLine="34"/>
              <w:jc w:val="both"/>
              <w:textAlignment w:val="baseline"/>
              <w:rPr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на заседании</w:t>
            </w:r>
          </w:p>
          <w:p w14:paraId="2D88021A" w14:textId="77777777" w:rsidR="00AD3CF1" w:rsidRPr="00AD3CF1" w:rsidRDefault="00AD3CF1" w:rsidP="00AD3CF1">
            <w:pPr>
              <w:overflowPunct w:val="0"/>
              <w:adjustRightInd w:val="0"/>
              <w:ind w:left="-87" w:firstLine="34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педагогического совета</w:t>
            </w:r>
          </w:p>
          <w:p w14:paraId="55C56654" w14:textId="77777777" w:rsidR="00AD3CF1" w:rsidRPr="00AD3CF1" w:rsidRDefault="00721893" w:rsidP="00AD3CF1">
            <w:pPr>
              <w:overflowPunct w:val="0"/>
              <w:adjustRightInd w:val="0"/>
              <w:ind w:left="-87" w:firstLine="34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протокол № </w:t>
            </w:r>
            <w:r w:rsidRPr="00721893">
              <w:rPr>
                <w:rFonts w:eastAsia="Calibri"/>
                <w:sz w:val="28"/>
                <w:szCs w:val="28"/>
                <w:u w:val="single"/>
              </w:rPr>
              <w:t>01</w:t>
            </w:r>
          </w:p>
          <w:p w14:paraId="10F377EA" w14:textId="731D0017" w:rsidR="00AD3CF1" w:rsidRPr="00AD3CF1" w:rsidRDefault="00AD3CF1" w:rsidP="00721893">
            <w:pPr>
              <w:overflowPunct w:val="0"/>
              <w:adjustRightInd w:val="0"/>
              <w:ind w:left="-87" w:firstLine="34"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от </w:t>
            </w:r>
            <w:r w:rsidR="00AC3019">
              <w:rPr>
                <w:rFonts w:eastAsia="Calibri"/>
                <w:sz w:val="28"/>
                <w:szCs w:val="28"/>
              </w:rPr>
              <w:t>29</w:t>
            </w:r>
            <w:r w:rsidR="00F63D94">
              <w:rPr>
                <w:rFonts w:eastAsia="Calibri"/>
                <w:sz w:val="28"/>
                <w:szCs w:val="28"/>
                <w:u w:val="single"/>
              </w:rPr>
              <w:t>.08.202</w:t>
            </w:r>
            <w:r w:rsidR="00AC3019">
              <w:rPr>
                <w:rFonts w:eastAsia="Calibri"/>
                <w:sz w:val="28"/>
                <w:szCs w:val="28"/>
                <w:u w:val="single"/>
              </w:rPr>
              <w:t>5</w:t>
            </w:r>
            <w:r w:rsidR="00721893" w:rsidRPr="00721893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721893">
              <w:rPr>
                <w:rFonts w:eastAsia="Calibri"/>
                <w:sz w:val="28"/>
                <w:szCs w:val="28"/>
                <w:u w:val="single"/>
              </w:rPr>
              <w:t>г.</w:t>
            </w:r>
          </w:p>
        </w:tc>
        <w:tc>
          <w:tcPr>
            <w:tcW w:w="4848" w:type="dxa"/>
            <w:hideMark/>
          </w:tcPr>
          <w:p w14:paraId="674C05DA" w14:textId="77777777" w:rsidR="00AD3CF1" w:rsidRPr="00AD3CF1" w:rsidRDefault="00AD3CF1" w:rsidP="00AD3CF1">
            <w:pPr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         УТВЕРЖДЕН</w:t>
            </w:r>
          </w:p>
          <w:p w14:paraId="6A895EB9" w14:textId="77777777" w:rsidR="00AD3CF1" w:rsidRPr="00AD3CF1" w:rsidRDefault="00AD3CF1" w:rsidP="00AD3CF1">
            <w:pPr>
              <w:rPr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         приказом  МБДОУ</w:t>
            </w:r>
          </w:p>
          <w:p w14:paraId="3303D9F1" w14:textId="77777777" w:rsidR="00AD3CF1" w:rsidRPr="00AD3CF1" w:rsidRDefault="00AD3CF1" w:rsidP="00AD3CF1">
            <w:pPr>
              <w:ind w:left="-2093" w:hanging="1"/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                                       «Детский сад № 4 «Ручеек»</w:t>
            </w:r>
          </w:p>
          <w:p w14:paraId="35CCBA42" w14:textId="77777777" w:rsidR="00AD3CF1" w:rsidRPr="00AD3CF1" w:rsidRDefault="00AD3CF1" w:rsidP="00AD3CF1">
            <w:pPr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         </w:t>
            </w:r>
            <w:proofErr w:type="spellStart"/>
            <w:r w:rsidRPr="00AD3CF1">
              <w:rPr>
                <w:rFonts w:eastAsia="Calibri"/>
                <w:sz w:val="28"/>
                <w:szCs w:val="28"/>
              </w:rPr>
              <w:t>с.п</w:t>
            </w:r>
            <w:proofErr w:type="spellEnd"/>
            <w:r w:rsidRPr="00AD3CF1">
              <w:rPr>
                <w:rFonts w:eastAsia="Calibri"/>
                <w:sz w:val="28"/>
                <w:szCs w:val="28"/>
              </w:rPr>
              <w:t xml:space="preserve">. </w:t>
            </w:r>
            <w:proofErr w:type="spellStart"/>
            <w:r w:rsidRPr="00AD3CF1">
              <w:rPr>
                <w:rFonts w:eastAsia="Calibri"/>
                <w:sz w:val="28"/>
                <w:szCs w:val="28"/>
              </w:rPr>
              <w:t>Надтеречненское</w:t>
            </w:r>
            <w:proofErr w:type="spellEnd"/>
            <w:r w:rsidRPr="00AD3CF1">
              <w:rPr>
                <w:rFonts w:eastAsia="Calibri"/>
                <w:sz w:val="28"/>
                <w:szCs w:val="28"/>
              </w:rPr>
              <w:t>»</w:t>
            </w:r>
          </w:p>
          <w:p w14:paraId="0A12494D" w14:textId="747C7D69" w:rsidR="00AD3CF1" w:rsidRPr="00AD3CF1" w:rsidRDefault="00AD3CF1" w:rsidP="00F63D94">
            <w:pPr>
              <w:rPr>
                <w:rFonts w:eastAsia="Calibri"/>
                <w:sz w:val="28"/>
                <w:szCs w:val="28"/>
              </w:rPr>
            </w:pPr>
            <w:r w:rsidRPr="00AD3CF1">
              <w:rPr>
                <w:rFonts w:eastAsia="Calibri"/>
                <w:sz w:val="28"/>
                <w:szCs w:val="28"/>
              </w:rPr>
              <w:t xml:space="preserve">          от </w:t>
            </w:r>
            <w:r w:rsidR="00AC3019">
              <w:rPr>
                <w:rFonts w:eastAsia="Calibri"/>
                <w:sz w:val="28"/>
                <w:szCs w:val="28"/>
              </w:rPr>
              <w:t>29</w:t>
            </w:r>
            <w:r w:rsidR="00721893" w:rsidRPr="00721893">
              <w:rPr>
                <w:rFonts w:eastAsia="Calibri"/>
                <w:sz w:val="28"/>
                <w:szCs w:val="28"/>
                <w:u w:val="single"/>
              </w:rPr>
              <w:t>.08.202</w:t>
            </w:r>
            <w:r w:rsidR="00AC3019">
              <w:rPr>
                <w:rFonts w:eastAsia="Calibri"/>
                <w:sz w:val="28"/>
                <w:szCs w:val="28"/>
                <w:u w:val="single"/>
              </w:rPr>
              <w:t>5</w:t>
            </w:r>
            <w:r w:rsidR="00721893" w:rsidRPr="00721893">
              <w:rPr>
                <w:rFonts w:eastAsia="Calibri"/>
                <w:sz w:val="28"/>
                <w:szCs w:val="28"/>
                <w:u w:val="single"/>
              </w:rPr>
              <w:t xml:space="preserve"> г.</w:t>
            </w:r>
            <w:r w:rsidR="00721893">
              <w:rPr>
                <w:rFonts w:eastAsia="Calibri"/>
                <w:sz w:val="28"/>
                <w:szCs w:val="28"/>
              </w:rPr>
              <w:t xml:space="preserve"> № </w:t>
            </w:r>
            <w:r w:rsidR="00AC3019">
              <w:rPr>
                <w:rFonts w:eastAsia="Calibri"/>
                <w:sz w:val="28"/>
                <w:szCs w:val="28"/>
              </w:rPr>
              <w:t>44</w:t>
            </w:r>
            <w:r w:rsidR="00721893" w:rsidRPr="00721893">
              <w:rPr>
                <w:rFonts w:eastAsia="Calibri"/>
                <w:sz w:val="28"/>
                <w:szCs w:val="28"/>
                <w:u w:val="single"/>
              </w:rPr>
              <w:t>-од</w:t>
            </w:r>
          </w:p>
        </w:tc>
      </w:tr>
    </w:tbl>
    <w:p w14:paraId="6B23887B" w14:textId="77777777" w:rsidR="00AD3CF1" w:rsidRPr="00AD3CF1" w:rsidRDefault="00AD3CF1" w:rsidP="00AD3CF1">
      <w:pPr>
        <w:widowControl w:val="0"/>
        <w:tabs>
          <w:tab w:val="left" w:pos="8647"/>
        </w:tabs>
        <w:overflowPunct w:val="0"/>
        <w:autoSpaceDE w:val="0"/>
        <w:autoSpaceDN w:val="0"/>
        <w:adjustRightInd w:val="0"/>
        <w:ind w:left="-426" w:right="283"/>
        <w:jc w:val="center"/>
        <w:rPr>
          <w:b/>
          <w:sz w:val="28"/>
          <w:szCs w:val="28"/>
        </w:rPr>
      </w:pPr>
    </w:p>
    <w:p w14:paraId="4D37D131" w14:textId="77777777" w:rsidR="00131269" w:rsidRDefault="00131269" w:rsidP="00131269">
      <w:pPr>
        <w:jc w:val="center"/>
        <w:rPr>
          <w:b/>
          <w:sz w:val="52"/>
          <w:szCs w:val="52"/>
        </w:rPr>
      </w:pPr>
    </w:p>
    <w:p w14:paraId="71611E0A" w14:textId="77777777" w:rsidR="006C7CF8" w:rsidRPr="00133276" w:rsidRDefault="006C7CF8" w:rsidP="006C7CF8">
      <w:pPr>
        <w:jc w:val="center"/>
        <w:rPr>
          <w:sz w:val="28"/>
          <w:szCs w:val="28"/>
        </w:rPr>
      </w:pPr>
    </w:p>
    <w:p w14:paraId="35CA4C49" w14:textId="77777777" w:rsidR="00E356B4" w:rsidRDefault="00E356B4" w:rsidP="00133276">
      <w:pPr>
        <w:jc w:val="center"/>
        <w:rPr>
          <w:sz w:val="28"/>
          <w:szCs w:val="28"/>
        </w:rPr>
      </w:pPr>
      <w:bookmarkStart w:id="0" w:name="_Hlk526222139"/>
    </w:p>
    <w:p w14:paraId="2CDD60AA" w14:textId="77777777" w:rsidR="00E356B4" w:rsidRDefault="00E356B4" w:rsidP="00133276">
      <w:pPr>
        <w:jc w:val="center"/>
        <w:rPr>
          <w:sz w:val="28"/>
          <w:szCs w:val="28"/>
        </w:rPr>
      </w:pPr>
    </w:p>
    <w:p w14:paraId="43D232EC" w14:textId="77777777" w:rsidR="00663681" w:rsidRDefault="00663681" w:rsidP="00663681">
      <w:pPr>
        <w:jc w:val="center"/>
        <w:rPr>
          <w:sz w:val="32"/>
          <w:szCs w:val="28"/>
        </w:rPr>
      </w:pPr>
    </w:p>
    <w:p w14:paraId="71F8676A" w14:textId="77777777" w:rsidR="00AD3CF1" w:rsidRDefault="00AD3CF1" w:rsidP="00663681">
      <w:pPr>
        <w:jc w:val="center"/>
        <w:rPr>
          <w:b/>
          <w:sz w:val="32"/>
          <w:szCs w:val="28"/>
        </w:rPr>
      </w:pPr>
    </w:p>
    <w:p w14:paraId="61A44BFC" w14:textId="77777777" w:rsidR="00AD3CF1" w:rsidRDefault="00AD3CF1" w:rsidP="00663681">
      <w:pPr>
        <w:jc w:val="center"/>
        <w:rPr>
          <w:b/>
          <w:sz w:val="32"/>
          <w:szCs w:val="28"/>
        </w:rPr>
      </w:pPr>
    </w:p>
    <w:p w14:paraId="7703F3C3" w14:textId="77777777" w:rsidR="00AD3CF1" w:rsidRDefault="00AD3CF1" w:rsidP="00663681">
      <w:pPr>
        <w:jc w:val="center"/>
        <w:rPr>
          <w:b/>
          <w:sz w:val="32"/>
          <w:szCs w:val="28"/>
        </w:rPr>
      </w:pPr>
    </w:p>
    <w:p w14:paraId="6DAB6B49" w14:textId="77777777" w:rsidR="00AD3CF1" w:rsidRDefault="00AD3CF1" w:rsidP="00663681">
      <w:pPr>
        <w:jc w:val="center"/>
        <w:rPr>
          <w:b/>
          <w:sz w:val="32"/>
          <w:szCs w:val="28"/>
        </w:rPr>
      </w:pPr>
    </w:p>
    <w:p w14:paraId="643FBBA4" w14:textId="77777777" w:rsidR="00AD3CF1" w:rsidRDefault="00AD3CF1" w:rsidP="00663681">
      <w:pPr>
        <w:jc w:val="center"/>
        <w:rPr>
          <w:b/>
          <w:sz w:val="32"/>
          <w:szCs w:val="28"/>
        </w:rPr>
      </w:pPr>
    </w:p>
    <w:p w14:paraId="7C0E609C" w14:textId="77777777" w:rsidR="00E356B4" w:rsidRPr="00140DA3" w:rsidRDefault="00E356B4" w:rsidP="00663681">
      <w:pPr>
        <w:jc w:val="center"/>
        <w:rPr>
          <w:b/>
          <w:sz w:val="32"/>
          <w:szCs w:val="28"/>
        </w:rPr>
      </w:pPr>
      <w:r w:rsidRPr="00140DA3">
        <w:rPr>
          <w:b/>
          <w:sz w:val="32"/>
          <w:szCs w:val="28"/>
        </w:rPr>
        <w:t>Учебный  план</w:t>
      </w:r>
    </w:p>
    <w:p w14:paraId="4E9D3F4D" w14:textId="77777777" w:rsidR="0079678A" w:rsidRDefault="00133276" w:rsidP="00663681">
      <w:pPr>
        <w:jc w:val="center"/>
        <w:rPr>
          <w:b/>
          <w:sz w:val="32"/>
          <w:szCs w:val="28"/>
        </w:rPr>
      </w:pPr>
      <w:r w:rsidRPr="00140DA3">
        <w:rPr>
          <w:b/>
          <w:sz w:val="32"/>
          <w:szCs w:val="28"/>
        </w:rPr>
        <w:t xml:space="preserve">муниципального бюджетного дошкольного </w:t>
      </w:r>
    </w:p>
    <w:p w14:paraId="019245EB" w14:textId="77777777" w:rsidR="00133276" w:rsidRPr="00140DA3" w:rsidRDefault="00133276" w:rsidP="00663681">
      <w:pPr>
        <w:jc w:val="center"/>
        <w:rPr>
          <w:b/>
          <w:sz w:val="32"/>
          <w:szCs w:val="28"/>
        </w:rPr>
      </w:pPr>
      <w:r w:rsidRPr="00140DA3">
        <w:rPr>
          <w:b/>
          <w:sz w:val="32"/>
          <w:szCs w:val="28"/>
        </w:rPr>
        <w:t>образовательного учреждения</w:t>
      </w:r>
    </w:p>
    <w:p w14:paraId="6390ECC9" w14:textId="77777777" w:rsidR="00133276" w:rsidRPr="00140DA3" w:rsidRDefault="000B783F" w:rsidP="00663681">
      <w:pPr>
        <w:jc w:val="center"/>
        <w:rPr>
          <w:b/>
          <w:sz w:val="32"/>
          <w:szCs w:val="28"/>
        </w:rPr>
      </w:pPr>
      <w:r w:rsidRPr="00140DA3">
        <w:rPr>
          <w:b/>
          <w:sz w:val="32"/>
          <w:szCs w:val="28"/>
        </w:rPr>
        <w:t xml:space="preserve">«Детский сад № 4 «Ручеек» </w:t>
      </w:r>
      <w:proofErr w:type="spellStart"/>
      <w:r w:rsidRPr="00140DA3">
        <w:rPr>
          <w:b/>
          <w:sz w:val="32"/>
          <w:szCs w:val="28"/>
        </w:rPr>
        <w:t>с.п.</w:t>
      </w:r>
      <w:r w:rsidR="00133276" w:rsidRPr="00140DA3">
        <w:rPr>
          <w:b/>
          <w:sz w:val="32"/>
          <w:szCs w:val="28"/>
        </w:rPr>
        <w:t>Надтеречненское</w:t>
      </w:r>
      <w:proofErr w:type="spellEnd"/>
    </w:p>
    <w:p w14:paraId="49D8BF80" w14:textId="77777777" w:rsidR="00133276" w:rsidRPr="00140DA3" w:rsidRDefault="00133276" w:rsidP="00663681">
      <w:pPr>
        <w:jc w:val="center"/>
        <w:rPr>
          <w:b/>
          <w:sz w:val="32"/>
          <w:szCs w:val="28"/>
        </w:rPr>
      </w:pPr>
      <w:r w:rsidRPr="00140DA3">
        <w:rPr>
          <w:b/>
          <w:sz w:val="32"/>
          <w:szCs w:val="28"/>
        </w:rPr>
        <w:t>Надтеречного муниципального района»</w:t>
      </w:r>
    </w:p>
    <w:bookmarkEnd w:id="0"/>
    <w:p w14:paraId="1B3766B2" w14:textId="37E1E1EF" w:rsidR="00133276" w:rsidRPr="00140DA3" w:rsidRDefault="0079678A" w:rsidP="0066368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</w:t>
      </w:r>
      <w:r w:rsidR="008D227A" w:rsidRPr="00140DA3">
        <w:rPr>
          <w:b/>
          <w:sz w:val="32"/>
          <w:szCs w:val="28"/>
        </w:rPr>
        <w:t>на 202</w:t>
      </w:r>
      <w:r w:rsidR="00AC3019">
        <w:rPr>
          <w:b/>
          <w:sz w:val="32"/>
          <w:szCs w:val="28"/>
        </w:rPr>
        <w:t>5</w:t>
      </w:r>
      <w:r w:rsidR="00F63D94">
        <w:rPr>
          <w:b/>
          <w:sz w:val="32"/>
          <w:szCs w:val="28"/>
        </w:rPr>
        <w:t>-202</w:t>
      </w:r>
      <w:r w:rsidR="00AC3019">
        <w:rPr>
          <w:b/>
          <w:sz w:val="32"/>
          <w:szCs w:val="28"/>
        </w:rPr>
        <w:t>6</w:t>
      </w:r>
      <w:r w:rsidR="00133276" w:rsidRPr="00140DA3">
        <w:rPr>
          <w:b/>
          <w:sz w:val="32"/>
          <w:szCs w:val="28"/>
        </w:rPr>
        <w:t xml:space="preserve"> учебный год.</w:t>
      </w:r>
    </w:p>
    <w:p w14:paraId="376B824C" w14:textId="77777777" w:rsidR="00131269" w:rsidRPr="00663681" w:rsidRDefault="00131269" w:rsidP="00663681">
      <w:pPr>
        <w:jc w:val="center"/>
        <w:rPr>
          <w:b/>
          <w:sz w:val="32"/>
          <w:szCs w:val="28"/>
        </w:rPr>
      </w:pPr>
    </w:p>
    <w:p w14:paraId="327269F6" w14:textId="77777777" w:rsidR="00131269" w:rsidRPr="006C7CF8" w:rsidRDefault="00131269" w:rsidP="006C7CF8">
      <w:pPr>
        <w:jc w:val="center"/>
        <w:rPr>
          <w:b/>
          <w:sz w:val="28"/>
          <w:szCs w:val="28"/>
        </w:rPr>
      </w:pPr>
    </w:p>
    <w:p w14:paraId="6A57DFBA" w14:textId="77777777" w:rsidR="00131269" w:rsidRDefault="00131269" w:rsidP="00131269">
      <w:pPr>
        <w:jc w:val="center"/>
        <w:rPr>
          <w:sz w:val="28"/>
          <w:szCs w:val="28"/>
        </w:rPr>
      </w:pPr>
    </w:p>
    <w:p w14:paraId="482EC8D9" w14:textId="77777777" w:rsidR="00131269" w:rsidRDefault="00131269" w:rsidP="00131269">
      <w:pPr>
        <w:jc w:val="center"/>
        <w:rPr>
          <w:sz w:val="28"/>
          <w:szCs w:val="28"/>
        </w:rPr>
      </w:pPr>
    </w:p>
    <w:p w14:paraId="45DC0459" w14:textId="77777777" w:rsidR="00131269" w:rsidRDefault="00131269" w:rsidP="00131269">
      <w:pPr>
        <w:jc w:val="center"/>
        <w:rPr>
          <w:sz w:val="28"/>
          <w:szCs w:val="28"/>
        </w:rPr>
      </w:pPr>
    </w:p>
    <w:p w14:paraId="249FAA2B" w14:textId="77777777" w:rsidR="00131269" w:rsidRDefault="00131269" w:rsidP="00131269">
      <w:pPr>
        <w:jc w:val="center"/>
        <w:rPr>
          <w:sz w:val="28"/>
          <w:szCs w:val="28"/>
        </w:rPr>
      </w:pPr>
    </w:p>
    <w:p w14:paraId="1C4FF350" w14:textId="77777777" w:rsidR="00131269" w:rsidRDefault="00131269" w:rsidP="00131269">
      <w:pPr>
        <w:jc w:val="center"/>
        <w:rPr>
          <w:sz w:val="28"/>
          <w:szCs w:val="28"/>
        </w:rPr>
      </w:pPr>
    </w:p>
    <w:p w14:paraId="423606AD" w14:textId="77777777" w:rsidR="00131269" w:rsidRDefault="00131269" w:rsidP="00131269">
      <w:pPr>
        <w:jc w:val="center"/>
        <w:rPr>
          <w:sz w:val="28"/>
          <w:szCs w:val="28"/>
        </w:rPr>
      </w:pPr>
    </w:p>
    <w:p w14:paraId="2DAAE0AF" w14:textId="77777777" w:rsidR="00131269" w:rsidRDefault="00131269" w:rsidP="00131269">
      <w:pPr>
        <w:jc w:val="center"/>
        <w:rPr>
          <w:sz w:val="28"/>
          <w:szCs w:val="28"/>
        </w:rPr>
      </w:pPr>
    </w:p>
    <w:p w14:paraId="0F7A5825" w14:textId="77777777" w:rsidR="00131269" w:rsidRDefault="00131269" w:rsidP="00131269">
      <w:pPr>
        <w:jc w:val="center"/>
        <w:rPr>
          <w:sz w:val="28"/>
          <w:szCs w:val="28"/>
        </w:rPr>
      </w:pPr>
    </w:p>
    <w:p w14:paraId="63942A41" w14:textId="77777777" w:rsidR="00131269" w:rsidRDefault="00131269" w:rsidP="00131269">
      <w:pPr>
        <w:jc w:val="center"/>
        <w:rPr>
          <w:sz w:val="28"/>
          <w:szCs w:val="28"/>
        </w:rPr>
      </w:pPr>
    </w:p>
    <w:p w14:paraId="4625DCE6" w14:textId="77777777" w:rsidR="00131269" w:rsidRDefault="00131269" w:rsidP="00131269">
      <w:pPr>
        <w:jc w:val="center"/>
        <w:rPr>
          <w:sz w:val="28"/>
          <w:szCs w:val="28"/>
        </w:rPr>
      </w:pPr>
    </w:p>
    <w:p w14:paraId="359842DD" w14:textId="77777777" w:rsidR="00131269" w:rsidRDefault="00131269" w:rsidP="00131269">
      <w:pPr>
        <w:jc w:val="center"/>
        <w:rPr>
          <w:sz w:val="28"/>
          <w:szCs w:val="28"/>
        </w:rPr>
      </w:pPr>
    </w:p>
    <w:p w14:paraId="2D49F3ED" w14:textId="77777777" w:rsidR="00131269" w:rsidRDefault="00131269" w:rsidP="00131269">
      <w:pPr>
        <w:jc w:val="center"/>
        <w:rPr>
          <w:sz w:val="28"/>
          <w:szCs w:val="28"/>
        </w:rPr>
      </w:pPr>
    </w:p>
    <w:p w14:paraId="091F8432" w14:textId="77777777" w:rsidR="00131269" w:rsidRDefault="00131269" w:rsidP="00131269">
      <w:pPr>
        <w:jc w:val="center"/>
        <w:rPr>
          <w:sz w:val="28"/>
          <w:szCs w:val="28"/>
        </w:rPr>
      </w:pPr>
    </w:p>
    <w:p w14:paraId="191F3561" w14:textId="77777777" w:rsidR="00131269" w:rsidRDefault="00131269" w:rsidP="00131269">
      <w:pPr>
        <w:jc w:val="center"/>
        <w:rPr>
          <w:sz w:val="28"/>
          <w:szCs w:val="28"/>
        </w:rPr>
      </w:pPr>
    </w:p>
    <w:p w14:paraId="5D4F7B17" w14:textId="77777777" w:rsidR="00131269" w:rsidRDefault="00131269" w:rsidP="00131269">
      <w:pPr>
        <w:jc w:val="center"/>
        <w:rPr>
          <w:sz w:val="28"/>
          <w:szCs w:val="28"/>
        </w:rPr>
      </w:pPr>
    </w:p>
    <w:p w14:paraId="4D320BAE" w14:textId="77777777" w:rsidR="00131269" w:rsidRDefault="00131269" w:rsidP="00131269">
      <w:pPr>
        <w:jc w:val="center"/>
        <w:rPr>
          <w:sz w:val="28"/>
          <w:szCs w:val="28"/>
        </w:rPr>
      </w:pPr>
    </w:p>
    <w:p w14:paraId="13F6E263" w14:textId="77777777" w:rsidR="00E74FB0" w:rsidRDefault="00E74FB0" w:rsidP="00131269">
      <w:pPr>
        <w:jc w:val="center"/>
        <w:rPr>
          <w:sz w:val="28"/>
          <w:szCs w:val="28"/>
        </w:rPr>
      </w:pPr>
    </w:p>
    <w:p w14:paraId="0157B115" w14:textId="77777777" w:rsidR="00E356B4" w:rsidRDefault="00E356B4" w:rsidP="00131269">
      <w:pPr>
        <w:jc w:val="center"/>
        <w:rPr>
          <w:sz w:val="28"/>
          <w:szCs w:val="28"/>
        </w:rPr>
      </w:pPr>
    </w:p>
    <w:p w14:paraId="1C312030" w14:textId="77777777" w:rsidR="00131269" w:rsidRDefault="00131269" w:rsidP="00131269">
      <w:pPr>
        <w:jc w:val="center"/>
        <w:rPr>
          <w:sz w:val="28"/>
          <w:szCs w:val="28"/>
        </w:rPr>
      </w:pPr>
    </w:p>
    <w:p w14:paraId="23AC95B3" w14:textId="3602A7E4" w:rsidR="00131269" w:rsidRDefault="00D04AA9" w:rsidP="00AD3CF1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6C1CA9">
        <w:rPr>
          <w:sz w:val="28"/>
          <w:szCs w:val="28"/>
        </w:rPr>
        <w:t xml:space="preserve"> </w:t>
      </w:r>
      <w:r>
        <w:rPr>
          <w:sz w:val="28"/>
          <w:szCs w:val="28"/>
        </w:rPr>
        <w:t>Надтеречное</w:t>
      </w:r>
      <w:r w:rsidR="0079678A">
        <w:rPr>
          <w:sz w:val="28"/>
          <w:szCs w:val="28"/>
        </w:rPr>
        <w:t>-</w:t>
      </w:r>
      <w:r w:rsidR="00AD3CF1">
        <w:rPr>
          <w:sz w:val="28"/>
          <w:szCs w:val="28"/>
        </w:rPr>
        <w:t xml:space="preserve"> </w:t>
      </w:r>
      <w:r w:rsidR="008D227A">
        <w:rPr>
          <w:sz w:val="28"/>
          <w:szCs w:val="28"/>
        </w:rPr>
        <w:t>202</w:t>
      </w:r>
      <w:r w:rsidR="00AC3019">
        <w:rPr>
          <w:sz w:val="28"/>
          <w:szCs w:val="28"/>
        </w:rPr>
        <w:t>5</w:t>
      </w:r>
      <w:r w:rsidR="00D96F19">
        <w:rPr>
          <w:sz w:val="28"/>
          <w:szCs w:val="28"/>
        </w:rPr>
        <w:t>г</w:t>
      </w:r>
      <w:r w:rsidR="00E74FB0">
        <w:rPr>
          <w:sz w:val="28"/>
          <w:szCs w:val="28"/>
        </w:rPr>
        <w:t>.</w:t>
      </w:r>
    </w:p>
    <w:p w14:paraId="2EF7C537" w14:textId="2688CD39" w:rsidR="004663C4" w:rsidRPr="004E3066" w:rsidRDefault="00444959" w:rsidP="004E3066">
      <w:pPr>
        <w:jc w:val="center"/>
        <w:rPr>
          <w:sz w:val="28"/>
          <w:szCs w:val="28"/>
        </w:rPr>
      </w:pPr>
      <w:r w:rsidRPr="004E3066">
        <w:rPr>
          <w:sz w:val="28"/>
          <w:szCs w:val="28"/>
        </w:rPr>
        <w:lastRenderedPageBreak/>
        <w:t>Учебный пла</w:t>
      </w:r>
      <w:r w:rsidR="004E3066" w:rsidRPr="004E3066">
        <w:rPr>
          <w:sz w:val="28"/>
          <w:szCs w:val="28"/>
        </w:rPr>
        <w:t xml:space="preserve">н </w:t>
      </w:r>
      <w:r w:rsidR="008D227A">
        <w:rPr>
          <w:sz w:val="28"/>
          <w:szCs w:val="28"/>
        </w:rPr>
        <w:t>на 202</w:t>
      </w:r>
      <w:r w:rsidR="00AC3019">
        <w:rPr>
          <w:sz w:val="28"/>
          <w:szCs w:val="28"/>
        </w:rPr>
        <w:t>5</w:t>
      </w:r>
      <w:r w:rsidR="008D227A">
        <w:rPr>
          <w:sz w:val="28"/>
          <w:szCs w:val="28"/>
        </w:rPr>
        <w:t>-202</w:t>
      </w:r>
      <w:r w:rsidR="00AC3019">
        <w:rPr>
          <w:sz w:val="28"/>
          <w:szCs w:val="28"/>
        </w:rPr>
        <w:t>6</w:t>
      </w:r>
      <w:r w:rsidR="004663C4" w:rsidRPr="004E3066">
        <w:rPr>
          <w:sz w:val="28"/>
          <w:szCs w:val="28"/>
        </w:rPr>
        <w:t xml:space="preserve"> учебный год.</w:t>
      </w:r>
    </w:p>
    <w:p w14:paraId="72558E41" w14:textId="77777777" w:rsidR="00CE3458" w:rsidRDefault="00CE3458" w:rsidP="004663C4">
      <w:pPr>
        <w:jc w:val="center"/>
        <w:rPr>
          <w:b/>
          <w:sz w:val="32"/>
          <w:szCs w:val="32"/>
        </w:rPr>
      </w:pPr>
    </w:p>
    <w:tbl>
      <w:tblPr>
        <w:tblStyle w:val="a3"/>
        <w:tblW w:w="1095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880"/>
        <w:gridCol w:w="1701"/>
        <w:gridCol w:w="992"/>
        <w:gridCol w:w="851"/>
        <w:gridCol w:w="992"/>
        <w:gridCol w:w="851"/>
        <w:gridCol w:w="850"/>
        <w:gridCol w:w="851"/>
      </w:tblGrid>
      <w:tr w:rsidR="002706D1" w:rsidRPr="004663C4" w14:paraId="29A7F7C2" w14:textId="77777777" w:rsidTr="00F541AD">
        <w:tc>
          <w:tcPr>
            <w:tcW w:w="5566" w:type="dxa"/>
            <w:gridSpan w:val="3"/>
          </w:tcPr>
          <w:p w14:paraId="573F4FCE" w14:textId="77777777" w:rsidR="004663C4" w:rsidRPr="004663C4" w:rsidRDefault="004663C4" w:rsidP="004663C4">
            <w:pPr>
              <w:jc w:val="center"/>
              <w:rPr>
                <w:sz w:val="32"/>
                <w:szCs w:val="32"/>
              </w:rPr>
            </w:pPr>
            <w:r w:rsidRPr="004663C4">
              <w:rPr>
                <w:sz w:val="32"/>
                <w:szCs w:val="32"/>
              </w:rPr>
              <w:t>Виды занятий</w:t>
            </w:r>
          </w:p>
        </w:tc>
        <w:tc>
          <w:tcPr>
            <w:tcW w:w="5387" w:type="dxa"/>
            <w:gridSpan w:val="6"/>
          </w:tcPr>
          <w:p w14:paraId="32E5818E" w14:textId="77777777" w:rsidR="004663C4" w:rsidRPr="004663C4" w:rsidRDefault="004663C4" w:rsidP="004663C4">
            <w:pPr>
              <w:jc w:val="center"/>
              <w:rPr>
                <w:sz w:val="32"/>
                <w:szCs w:val="32"/>
              </w:rPr>
            </w:pPr>
            <w:r w:rsidRPr="004663C4">
              <w:rPr>
                <w:sz w:val="32"/>
                <w:szCs w:val="32"/>
              </w:rPr>
              <w:t>Возраст</w:t>
            </w:r>
          </w:p>
        </w:tc>
      </w:tr>
      <w:tr w:rsidR="002706D1" w:rsidRPr="004663C4" w14:paraId="523E1175" w14:textId="77777777" w:rsidTr="00F541AD">
        <w:trPr>
          <w:trHeight w:val="25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2BD898C8" w14:textId="77777777" w:rsidR="00A164D7" w:rsidRPr="004663C4" w:rsidRDefault="00A164D7" w:rsidP="004663C4">
            <w:pPr>
              <w:jc w:val="center"/>
            </w:pPr>
            <w:r w:rsidRPr="004663C4">
              <w:t>Образовательная</w:t>
            </w:r>
          </w:p>
          <w:p w14:paraId="2F69F930" w14:textId="77777777" w:rsidR="00A164D7" w:rsidRPr="004663C4" w:rsidRDefault="00A164D7" w:rsidP="004663C4">
            <w:pPr>
              <w:jc w:val="center"/>
            </w:pPr>
            <w:r w:rsidRPr="004663C4">
              <w:t>область</w:t>
            </w:r>
          </w:p>
        </w:tc>
        <w:tc>
          <w:tcPr>
            <w:tcW w:w="18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8979B0" w14:textId="77777777" w:rsidR="00A164D7" w:rsidRDefault="00A164D7" w:rsidP="006C1CA9">
            <w:pPr>
              <w:ind w:left="-108" w:right="-71"/>
              <w:jc w:val="center"/>
            </w:pPr>
            <w:r w:rsidRPr="004663C4">
              <w:t>Содержание обра</w:t>
            </w:r>
            <w:r>
              <w:t>зовател</w:t>
            </w:r>
            <w:r w:rsidR="006C1CA9">
              <w:t>ьной</w:t>
            </w:r>
          </w:p>
          <w:p w14:paraId="280E00D9" w14:textId="77777777" w:rsidR="00A164D7" w:rsidRPr="004663C4" w:rsidRDefault="00A164D7" w:rsidP="004663C4">
            <w:pPr>
              <w:jc w:val="center"/>
            </w:pPr>
            <w:r>
              <w:t>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3493E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5DA324" w14:textId="77777777" w:rsidR="00A164D7" w:rsidRPr="004663C4" w:rsidRDefault="00CC2F51" w:rsidP="004663C4">
            <w:pPr>
              <w:jc w:val="center"/>
            </w:pPr>
            <w:r>
              <w:t>2</w:t>
            </w:r>
            <w:r w:rsidR="00A164D7">
              <w:t>-4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131" w14:textId="77777777" w:rsidR="00A164D7" w:rsidRPr="004663C4" w:rsidRDefault="00A164D7" w:rsidP="004663C4">
            <w:pPr>
              <w:jc w:val="center"/>
            </w:pPr>
            <w:r>
              <w:t>4-5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F6DB0C" w14:textId="77777777" w:rsidR="00A164D7" w:rsidRPr="004663C4" w:rsidRDefault="00A164D7" w:rsidP="004663C4">
            <w:pPr>
              <w:jc w:val="center"/>
            </w:pPr>
            <w:r>
              <w:t>5-6</w:t>
            </w:r>
          </w:p>
        </w:tc>
      </w:tr>
      <w:tr w:rsidR="002706D1" w:rsidRPr="004663C4" w14:paraId="33C2F324" w14:textId="77777777" w:rsidTr="00F541AD">
        <w:trPr>
          <w:trHeight w:val="21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23094E4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AB13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BACE1" w14:textId="77777777" w:rsidR="00A164D7" w:rsidRDefault="00A164D7" w:rsidP="007F3BEA">
            <w:r>
              <w:t>Длительность ООД (мин)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752" w14:textId="77777777" w:rsidR="00A164D7" w:rsidRDefault="00A164D7" w:rsidP="0078705D">
            <w:pPr>
              <w:jc w:val="center"/>
            </w:pPr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FED8" w14:textId="77777777" w:rsidR="00A164D7" w:rsidRDefault="00A164D7" w:rsidP="0078705D">
            <w:pPr>
              <w:jc w:val="center"/>
            </w:pPr>
            <w: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4A0A0" w14:textId="77777777" w:rsidR="00A164D7" w:rsidRDefault="00A164D7" w:rsidP="0078705D">
            <w:pPr>
              <w:jc w:val="center"/>
            </w:pPr>
            <w:r>
              <w:t>25</w:t>
            </w:r>
          </w:p>
        </w:tc>
      </w:tr>
      <w:tr w:rsidR="002706D1" w:rsidRPr="004663C4" w14:paraId="11779956" w14:textId="77777777" w:rsidTr="00F541AD">
        <w:trPr>
          <w:trHeight w:val="22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8F67DD3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E804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28532" w14:textId="77777777" w:rsidR="00A164D7" w:rsidRDefault="00A164D7" w:rsidP="007F3BEA">
            <w:r>
              <w:t>Количество</w:t>
            </w:r>
          </w:p>
          <w:p w14:paraId="2C1C9B4C" w14:textId="77777777" w:rsidR="00A164D7" w:rsidRDefault="00A164D7" w:rsidP="007F3BEA">
            <w:r>
              <w:t>ООД</w:t>
            </w:r>
          </w:p>
          <w:p w14:paraId="607E6BB4" w14:textId="77777777" w:rsidR="00A164D7" w:rsidRDefault="00A164D7" w:rsidP="007F3BEA">
            <w:r>
              <w:t xml:space="preserve"> (в неделю)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C1F6" w14:textId="77777777" w:rsidR="00A164D7" w:rsidRDefault="00A164D7" w:rsidP="0078705D">
            <w:pPr>
              <w:jc w:val="center"/>
            </w:pPr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7F2" w14:textId="77777777" w:rsidR="00A164D7" w:rsidRDefault="00A164D7" w:rsidP="0078705D">
            <w:pPr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3E93D" w14:textId="77777777" w:rsidR="00A164D7" w:rsidRDefault="00A164D7" w:rsidP="0078705D">
            <w:pPr>
              <w:jc w:val="center"/>
            </w:pPr>
            <w:r>
              <w:t>13</w:t>
            </w:r>
          </w:p>
        </w:tc>
      </w:tr>
      <w:tr w:rsidR="002706D1" w:rsidRPr="004663C4" w14:paraId="35F52541" w14:textId="77777777" w:rsidTr="00F541AD">
        <w:trPr>
          <w:trHeight w:val="24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442395B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F2BFA" w14:textId="77777777" w:rsidR="00A164D7" w:rsidRPr="004663C4" w:rsidRDefault="00A164D7" w:rsidP="004663C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670071" w14:textId="77777777" w:rsidR="00A164D7" w:rsidRDefault="00A164D7" w:rsidP="007F3BEA">
            <w:r>
              <w:t>Количество</w:t>
            </w:r>
          </w:p>
          <w:p w14:paraId="0E88DB2D" w14:textId="77777777" w:rsidR="00A164D7" w:rsidRDefault="00A164D7" w:rsidP="007F3BEA">
            <w:r>
              <w:t>ООД</w:t>
            </w:r>
          </w:p>
          <w:p w14:paraId="334D04F2" w14:textId="77777777" w:rsidR="00A164D7" w:rsidRDefault="00A164D7" w:rsidP="007F3BEA">
            <w:r>
              <w:t>В месяц/год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936" w14:textId="77777777" w:rsidR="00A164D7" w:rsidRDefault="00A164D7" w:rsidP="00A164D7">
            <w:pPr>
              <w:jc w:val="center"/>
            </w:pPr>
            <w:r>
              <w:t>М/Г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987" w14:textId="77777777" w:rsidR="00A164D7" w:rsidRDefault="00A164D7" w:rsidP="00A164D7">
            <w:pPr>
              <w:jc w:val="center"/>
            </w:pPr>
            <w:r>
              <w:t>М/Г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152E0" w14:textId="77777777" w:rsidR="00A164D7" w:rsidRDefault="00A164D7" w:rsidP="00A164D7">
            <w:pPr>
              <w:jc w:val="center"/>
            </w:pPr>
            <w:r>
              <w:t>М/Г</w:t>
            </w:r>
          </w:p>
        </w:tc>
      </w:tr>
      <w:tr w:rsidR="002706D1" w:rsidRPr="004663C4" w14:paraId="31181087" w14:textId="77777777" w:rsidTr="00F541AD">
        <w:trPr>
          <w:trHeight w:val="57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8A30C34" w14:textId="77777777" w:rsidR="002706D1" w:rsidRPr="004663C4" w:rsidRDefault="002706D1" w:rsidP="004663C4">
            <w:pPr>
              <w:jc w:val="center"/>
            </w:pPr>
          </w:p>
        </w:tc>
        <w:tc>
          <w:tcPr>
            <w:tcW w:w="1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7D559" w14:textId="77777777" w:rsidR="002706D1" w:rsidRPr="004663C4" w:rsidRDefault="002706D1" w:rsidP="004663C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760827D" w14:textId="77777777" w:rsidR="002706D1" w:rsidRDefault="002706D1" w:rsidP="007F3BEA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C7AB001" w14:textId="77777777" w:rsidR="002706D1" w:rsidRDefault="002706D1" w:rsidP="00A16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49BEF1DA" w14:textId="77777777" w:rsidR="002706D1" w:rsidRPr="002706D1" w:rsidRDefault="002706D1" w:rsidP="002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прогр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3D5109B8" w14:textId="77777777" w:rsidR="002706D1" w:rsidRPr="002706D1" w:rsidRDefault="002706D1" w:rsidP="00270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sz w:val="20"/>
                <w:szCs w:val="20"/>
              </w:rPr>
              <w:t>вариат</w:t>
            </w:r>
            <w:proofErr w:type="spellEnd"/>
            <w:r>
              <w:rPr>
                <w:sz w:val="20"/>
                <w:szCs w:val="20"/>
              </w:rPr>
              <w:t>.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EA34B" w14:textId="77777777" w:rsidR="002706D1" w:rsidRDefault="002706D1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5FB7114" w14:textId="77777777" w:rsidR="002706D1" w:rsidRPr="002706D1" w:rsidRDefault="002706D1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прогр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DD745" w14:textId="77777777" w:rsidR="0078705D" w:rsidRDefault="0078705D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sz w:val="20"/>
                <w:szCs w:val="20"/>
              </w:rPr>
              <w:t>вариа</w:t>
            </w:r>
            <w:proofErr w:type="spellEnd"/>
          </w:p>
          <w:p w14:paraId="0BA84517" w14:textId="77777777" w:rsidR="002706D1" w:rsidRPr="002706D1" w:rsidRDefault="002706D1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F40B9" w14:textId="77777777" w:rsidR="002706D1" w:rsidRDefault="002706D1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3412C9FB" w14:textId="77777777" w:rsidR="002706D1" w:rsidRPr="002706D1" w:rsidRDefault="002706D1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прогр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FDB74AE" w14:textId="77777777" w:rsidR="002706D1" w:rsidRPr="002706D1" w:rsidRDefault="0078705D" w:rsidP="007F3B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 них </w:t>
            </w:r>
            <w:proofErr w:type="spellStart"/>
            <w:r>
              <w:rPr>
                <w:sz w:val="20"/>
                <w:szCs w:val="20"/>
              </w:rPr>
              <w:t>вариа</w:t>
            </w:r>
            <w:r w:rsidR="002706D1">
              <w:rPr>
                <w:sz w:val="20"/>
                <w:szCs w:val="20"/>
              </w:rPr>
              <w:t>часть</w:t>
            </w:r>
            <w:proofErr w:type="spellEnd"/>
          </w:p>
        </w:tc>
      </w:tr>
      <w:tr w:rsidR="002706D1" w:rsidRPr="004663C4" w14:paraId="49E4A08B" w14:textId="77777777" w:rsidTr="00F541AD">
        <w:tc>
          <w:tcPr>
            <w:tcW w:w="1985" w:type="dxa"/>
            <w:tcBorders>
              <w:right w:val="single" w:sz="4" w:space="0" w:color="auto"/>
            </w:tcBorders>
          </w:tcPr>
          <w:p w14:paraId="033ED24E" w14:textId="77777777" w:rsidR="00A164D7" w:rsidRPr="004663C4" w:rsidRDefault="002706D1" w:rsidP="002706D1">
            <w:r>
              <w:t>Физическое развитие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1C16A3D9" w14:textId="77777777" w:rsidR="00A164D7" w:rsidRPr="004663C4" w:rsidRDefault="002706D1" w:rsidP="002706D1">
            <w:r>
              <w:t>Физическая культура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B988770" w14:textId="77777777" w:rsidR="00A164D7" w:rsidRPr="004663C4" w:rsidRDefault="00A164D7" w:rsidP="004663C4">
            <w:pPr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590A8BC" w14:textId="77777777" w:rsidR="00A164D7" w:rsidRPr="004663C4" w:rsidRDefault="002706D1" w:rsidP="006C1CA9">
            <w:pPr>
              <w:jc w:val="center"/>
            </w:pPr>
            <w:r>
              <w:t>12/108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9A5EDFD" w14:textId="77777777" w:rsidR="00A164D7" w:rsidRPr="004663C4" w:rsidRDefault="002706D1" w:rsidP="006C1CA9">
            <w:pPr>
              <w:jc w:val="center"/>
            </w:pPr>
            <w:r>
              <w:t>3/27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A7FDDF" w14:textId="77777777" w:rsidR="00A164D7" w:rsidRPr="004663C4" w:rsidRDefault="002706D1" w:rsidP="006C1CA9">
            <w:pPr>
              <w:jc w:val="center"/>
            </w:pPr>
            <w:r>
              <w:t>12/108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C30A42" w14:textId="77777777" w:rsidR="00A164D7" w:rsidRPr="004663C4" w:rsidRDefault="002706D1" w:rsidP="006C1CA9">
            <w:pPr>
              <w:jc w:val="center"/>
            </w:pPr>
            <w:r>
              <w:t>3/27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6D734C" w14:textId="77777777" w:rsidR="00A164D7" w:rsidRPr="004663C4" w:rsidRDefault="0078705D" w:rsidP="006C1CA9">
            <w:pPr>
              <w:jc w:val="center"/>
            </w:pPr>
            <w:r>
              <w:t>12/108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ED04F9" w14:textId="77777777" w:rsidR="00A164D7" w:rsidRPr="004663C4" w:rsidRDefault="0078705D" w:rsidP="006C1CA9">
            <w:pPr>
              <w:jc w:val="center"/>
            </w:pPr>
            <w:r>
              <w:t>3/27</w:t>
            </w:r>
          </w:p>
        </w:tc>
      </w:tr>
      <w:tr w:rsidR="002706D1" w:rsidRPr="004663C4" w14:paraId="16CECA32" w14:textId="77777777" w:rsidTr="00F541AD">
        <w:trPr>
          <w:trHeight w:val="31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62EFD766" w14:textId="77777777" w:rsidR="002706D1" w:rsidRPr="004663C4" w:rsidRDefault="002706D1" w:rsidP="002706D1">
            <w:r>
              <w:t>Познавательное развитие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B44" w14:textId="77777777" w:rsidR="002706D1" w:rsidRPr="004663C4" w:rsidRDefault="002706D1" w:rsidP="002706D1">
            <w:r>
              <w:t>ФЭМП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4EE5192B" w14:textId="77777777" w:rsidR="002706D1" w:rsidRPr="004663C4" w:rsidRDefault="002706D1" w:rsidP="004663C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6035BD1" w14:textId="77777777" w:rsidR="002706D1" w:rsidRPr="004663C4" w:rsidRDefault="0078705D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09E62890" w14:textId="77777777" w:rsidR="002706D1" w:rsidRPr="004663C4" w:rsidRDefault="0078705D" w:rsidP="006C1CA9">
            <w:pPr>
              <w:jc w:val="center"/>
            </w:pPr>
            <w:r>
              <w:t>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C24D" w14:textId="77777777" w:rsidR="002706D1" w:rsidRPr="004663C4" w:rsidRDefault="0078705D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156" w14:textId="77777777" w:rsidR="002706D1" w:rsidRPr="004663C4" w:rsidRDefault="0078705D" w:rsidP="006C1CA9">
            <w:pPr>
              <w:jc w:val="center"/>
            </w:pPr>
            <w:r>
              <w:t>1/9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027" w14:textId="77777777" w:rsidR="002706D1" w:rsidRPr="004663C4" w:rsidRDefault="0078705D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26C2B60D" w14:textId="77777777" w:rsidR="002706D1" w:rsidRPr="004663C4" w:rsidRDefault="0078705D" w:rsidP="006C1CA9">
            <w:pPr>
              <w:jc w:val="center"/>
            </w:pPr>
            <w:r>
              <w:t>1/9</w:t>
            </w:r>
          </w:p>
        </w:tc>
      </w:tr>
      <w:tr w:rsidR="002706D1" w:rsidRPr="004663C4" w14:paraId="65AEAA0A" w14:textId="77777777" w:rsidTr="00F541AD">
        <w:trPr>
          <w:trHeight w:val="2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62F9FDB" w14:textId="77777777" w:rsidR="002706D1" w:rsidRDefault="002706D1" w:rsidP="002706D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4572C" w14:textId="77777777" w:rsidR="002706D1" w:rsidRPr="004663C4" w:rsidRDefault="002706D1" w:rsidP="002706D1">
            <w:r>
              <w:t>ФЦКМ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360F8D1" w14:textId="77777777" w:rsidR="002706D1" w:rsidRPr="004663C4" w:rsidRDefault="002706D1" w:rsidP="004663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A364EDA" w14:textId="77777777" w:rsidR="002706D1" w:rsidRPr="004663C4" w:rsidRDefault="0078705D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07BF4CF" w14:textId="77777777" w:rsidR="002706D1" w:rsidRPr="004663C4" w:rsidRDefault="0078705D" w:rsidP="006C1CA9">
            <w:pPr>
              <w:jc w:val="center"/>
            </w:pPr>
            <w: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B8D73" w14:textId="77777777" w:rsidR="002706D1" w:rsidRPr="004663C4" w:rsidRDefault="0078705D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E7654" w14:textId="77777777" w:rsidR="002706D1" w:rsidRPr="004663C4" w:rsidRDefault="0078705D" w:rsidP="006C1CA9">
            <w:pPr>
              <w:jc w:val="center"/>
            </w:pPr>
            <w:r>
              <w:t>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509A" w14:textId="77777777" w:rsidR="002706D1" w:rsidRPr="004663C4" w:rsidRDefault="0078705D" w:rsidP="006C1CA9">
            <w:pPr>
              <w:jc w:val="center"/>
            </w:pPr>
            <w: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05706DA" w14:textId="77777777" w:rsidR="002706D1" w:rsidRPr="004663C4" w:rsidRDefault="0078705D" w:rsidP="006C1CA9">
            <w:pPr>
              <w:jc w:val="center"/>
            </w:pPr>
            <w:r>
              <w:t>2/18</w:t>
            </w:r>
          </w:p>
        </w:tc>
      </w:tr>
      <w:tr w:rsidR="00D816A8" w:rsidRPr="004663C4" w14:paraId="0C9238CB" w14:textId="77777777" w:rsidTr="00F541AD">
        <w:trPr>
          <w:trHeight w:val="18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8BE4175" w14:textId="77777777" w:rsidR="00D816A8" w:rsidRPr="004663C4" w:rsidRDefault="00D816A8" w:rsidP="002706D1">
            <w:r>
              <w:t>Речевое развитие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110" w14:textId="77777777" w:rsidR="00D816A8" w:rsidRPr="004663C4" w:rsidRDefault="00D816A8" w:rsidP="002706D1">
            <w:r>
              <w:t>Развитие речи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3F1B2A85" w14:textId="77777777" w:rsidR="00D816A8" w:rsidRPr="004663C4" w:rsidRDefault="00D816A8" w:rsidP="004663C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03B03A4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3075D74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11CC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CBD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040" w14:textId="77777777" w:rsidR="00D816A8" w:rsidRDefault="00D816A8" w:rsidP="006C1CA9">
            <w:pPr>
              <w:jc w:val="center"/>
            </w:pPr>
            <w:r w:rsidRPr="00EE5D48">
              <w:t>4/36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33E8FF2D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</w:tr>
      <w:tr w:rsidR="00D816A8" w:rsidRPr="004663C4" w14:paraId="2947443C" w14:textId="77777777" w:rsidTr="00F541AD">
        <w:trPr>
          <w:trHeight w:val="9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6099763F" w14:textId="77777777" w:rsidR="00D816A8" w:rsidRDefault="00D816A8" w:rsidP="002706D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A390F" w14:textId="77777777" w:rsidR="00D816A8" w:rsidRPr="004663C4" w:rsidRDefault="00D816A8" w:rsidP="002706D1">
            <w:r>
              <w:t>Чтение художественной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24BDD0C" w14:textId="77777777" w:rsidR="00D816A8" w:rsidRPr="004663C4" w:rsidRDefault="00D816A8" w:rsidP="004663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636C0513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420BA383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AADC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3A4B2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1449" w14:textId="77777777" w:rsidR="00D816A8" w:rsidRDefault="00D816A8" w:rsidP="006C1CA9">
            <w:pPr>
              <w:jc w:val="center"/>
            </w:pPr>
            <w:r w:rsidRPr="00EE5D48">
              <w:t>4/36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EE10345" w14:textId="77777777" w:rsidR="00D816A8" w:rsidRPr="004663C4" w:rsidRDefault="00D816A8" w:rsidP="006C1CA9">
            <w:pPr>
              <w:jc w:val="center"/>
            </w:pPr>
            <w:r>
              <w:t>1/9</w:t>
            </w:r>
          </w:p>
        </w:tc>
      </w:tr>
      <w:tr w:rsidR="0078705D" w:rsidRPr="004663C4" w14:paraId="05664675" w14:textId="77777777" w:rsidTr="00F541AD">
        <w:trPr>
          <w:trHeight w:val="25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2E11874B" w14:textId="77777777" w:rsidR="0078705D" w:rsidRPr="004663C4" w:rsidRDefault="0078705D" w:rsidP="002706D1">
            <w:r>
              <w:t>Художественно-эстетическое развитие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563" w14:textId="77777777" w:rsidR="0078705D" w:rsidRPr="004663C4" w:rsidRDefault="0078705D" w:rsidP="002706D1">
            <w:r>
              <w:t>Рисование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75B8932" w14:textId="77777777" w:rsidR="0078705D" w:rsidRPr="004663C4" w:rsidRDefault="0078705D" w:rsidP="004663C4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6DAB2219" w14:textId="77777777" w:rsidR="0078705D" w:rsidRPr="004663C4" w:rsidRDefault="00D816A8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5947F83D" w14:textId="77777777" w:rsidR="0078705D" w:rsidRPr="004663C4" w:rsidRDefault="0078705D" w:rsidP="006C1CA9">
            <w:pPr>
              <w:jc w:val="center"/>
            </w:pPr>
            <w:r>
              <w:t>1/9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060" w14:textId="77777777" w:rsidR="0078705D" w:rsidRPr="004663C4" w:rsidRDefault="00D816A8" w:rsidP="006C1CA9">
            <w:pPr>
              <w:jc w:val="center"/>
            </w:pPr>
            <w:r>
              <w:t>4/36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225" w14:textId="77777777" w:rsidR="0078705D" w:rsidRDefault="0078705D" w:rsidP="006C1CA9">
            <w:pPr>
              <w:jc w:val="center"/>
            </w:pPr>
            <w:r w:rsidRPr="00440095">
              <w:t>1/9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6C63" w14:textId="77777777" w:rsidR="0078705D" w:rsidRPr="004663C4" w:rsidRDefault="00D816A8" w:rsidP="006C1CA9">
            <w:pPr>
              <w:jc w:val="center"/>
            </w:pPr>
            <w:r>
              <w:t>8/72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4782F10C" w14:textId="77777777" w:rsidR="0078705D" w:rsidRPr="004663C4" w:rsidRDefault="00D816A8" w:rsidP="006C1CA9">
            <w:pPr>
              <w:jc w:val="center"/>
            </w:pPr>
            <w:r>
              <w:t>2/18</w:t>
            </w:r>
          </w:p>
        </w:tc>
      </w:tr>
      <w:tr w:rsidR="00D816A8" w:rsidRPr="004663C4" w14:paraId="23A08224" w14:textId="77777777" w:rsidTr="00F541AD">
        <w:trPr>
          <w:trHeight w:val="22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3FA9BBF6" w14:textId="77777777" w:rsidR="00D816A8" w:rsidRDefault="00D816A8" w:rsidP="002706D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B4D1" w14:textId="77777777" w:rsidR="00D816A8" w:rsidRPr="004663C4" w:rsidRDefault="00D816A8" w:rsidP="002706D1">
            <w:r>
              <w:t xml:space="preserve">Лепка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197B5" w14:textId="77777777" w:rsidR="00D816A8" w:rsidRPr="004663C4" w:rsidRDefault="00D816A8" w:rsidP="004663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D63F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A0B" w14:textId="77777777" w:rsidR="00D816A8" w:rsidRDefault="00D816A8" w:rsidP="006C1CA9">
            <w:pPr>
              <w:jc w:val="center"/>
            </w:pPr>
            <w:r w:rsidRPr="00E443BF"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C9CF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707" w14:textId="77777777" w:rsidR="00D816A8" w:rsidRDefault="00D816A8" w:rsidP="006C1CA9">
            <w:pPr>
              <w:jc w:val="center"/>
            </w:pPr>
            <w:r w:rsidRPr="00440095">
              <w:t>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910" w14:textId="77777777" w:rsidR="00D816A8" w:rsidRPr="004663C4" w:rsidRDefault="00D816A8" w:rsidP="006C1CA9">
            <w:pPr>
              <w:jc w:val="center"/>
            </w:pPr>
            <w:r w:rsidRPr="0078705D"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0E57B" w14:textId="77777777" w:rsidR="00D816A8" w:rsidRDefault="00D816A8" w:rsidP="006C1CA9">
            <w:pPr>
              <w:jc w:val="center"/>
            </w:pPr>
            <w:r w:rsidRPr="00E24A71">
              <w:t>1/9</w:t>
            </w:r>
          </w:p>
        </w:tc>
      </w:tr>
      <w:tr w:rsidR="00D816A8" w:rsidRPr="004663C4" w14:paraId="5A705081" w14:textId="77777777" w:rsidTr="00F541AD">
        <w:trPr>
          <w:trHeight w:val="22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FAD6C7A" w14:textId="77777777" w:rsidR="00D816A8" w:rsidRDefault="00D816A8" w:rsidP="002706D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7683" w14:textId="77777777" w:rsidR="00D816A8" w:rsidRPr="004663C4" w:rsidRDefault="00D816A8" w:rsidP="002706D1">
            <w:r>
              <w:t>Аппликация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A5289" w14:textId="77777777" w:rsidR="00D816A8" w:rsidRPr="004663C4" w:rsidRDefault="00D816A8" w:rsidP="004663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E88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EC4D" w14:textId="77777777" w:rsidR="00D816A8" w:rsidRDefault="00D816A8" w:rsidP="006C1CA9">
            <w:pPr>
              <w:jc w:val="center"/>
            </w:pPr>
            <w:r w:rsidRPr="00E443BF"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1818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D8E" w14:textId="77777777" w:rsidR="00D816A8" w:rsidRDefault="00D816A8" w:rsidP="006C1CA9">
            <w:pPr>
              <w:jc w:val="center"/>
            </w:pPr>
            <w:r w:rsidRPr="00440095">
              <w:t>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C73" w14:textId="77777777" w:rsidR="00D816A8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015C8" w14:textId="77777777" w:rsidR="00D816A8" w:rsidRDefault="00D816A8" w:rsidP="006C1CA9">
            <w:pPr>
              <w:jc w:val="center"/>
            </w:pPr>
            <w:r w:rsidRPr="00E24A71">
              <w:t>1/9</w:t>
            </w:r>
          </w:p>
        </w:tc>
      </w:tr>
      <w:tr w:rsidR="002706D1" w:rsidRPr="004663C4" w14:paraId="0C20D910" w14:textId="77777777" w:rsidTr="00F541AD">
        <w:trPr>
          <w:trHeight w:val="9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21CD3D35" w14:textId="77777777" w:rsidR="002706D1" w:rsidRDefault="002706D1" w:rsidP="002706D1"/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1D3A6" w14:textId="77777777" w:rsidR="002706D1" w:rsidRPr="004663C4" w:rsidRDefault="0078705D" w:rsidP="002706D1">
            <w:r>
              <w:t xml:space="preserve">Музыка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6116664" w14:textId="77777777" w:rsidR="002706D1" w:rsidRPr="004663C4" w:rsidRDefault="002706D1" w:rsidP="004663C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3491D110" w14:textId="77777777" w:rsidR="002706D1" w:rsidRPr="004663C4" w:rsidRDefault="00D816A8" w:rsidP="006C1CA9">
            <w:pPr>
              <w:jc w:val="center"/>
            </w:pPr>
            <w: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590E1845" w14:textId="77777777" w:rsidR="002706D1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5F785" w14:textId="77777777" w:rsidR="002706D1" w:rsidRPr="004663C4" w:rsidRDefault="00D816A8" w:rsidP="006C1CA9">
            <w:pPr>
              <w:jc w:val="center"/>
            </w:pPr>
            <w: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564BD" w14:textId="77777777" w:rsidR="002706D1" w:rsidRPr="004663C4" w:rsidRDefault="00D816A8" w:rsidP="006C1CA9">
            <w:pPr>
              <w:jc w:val="center"/>
            </w:pPr>
            <w:r>
              <w:t>2/18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65BB6" w14:textId="77777777" w:rsidR="002706D1" w:rsidRPr="004663C4" w:rsidRDefault="00D816A8" w:rsidP="006C1CA9">
            <w:pPr>
              <w:jc w:val="center"/>
            </w:pPr>
            <w:r>
              <w:t>8/72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E591FAD" w14:textId="77777777" w:rsidR="002706D1" w:rsidRPr="004663C4" w:rsidRDefault="00D816A8" w:rsidP="006C1CA9">
            <w:pPr>
              <w:jc w:val="center"/>
            </w:pPr>
            <w:r>
              <w:t>2/18</w:t>
            </w:r>
          </w:p>
        </w:tc>
      </w:tr>
      <w:tr w:rsidR="00D816A8" w:rsidRPr="004663C4" w14:paraId="156F8EAA" w14:textId="77777777" w:rsidTr="00F541AD">
        <w:tc>
          <w:tcPr>
            <w:tcW w:w="1985" w:type="dxa"/>
            <w:tcBorders>
              <w:right w:val="single" w:sz="4" w:space="0" w:color="auto"/>
            </w:tcBorders>
          </w:tcPr>
          <w:p w14:paraId="6333EA8A" w14:textId="77777777" w:rsidR="00D816A8" w:rsidRPr="004663C4" w:rsidRDefault="00D816A8" w:rsidP="002706D1">
            <w:r>
              <w:t>Социально-коммуникативное развитие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14:paraId="59B9A505" w14:textId="77777777" w:rsidR="00D816A8" w:rsidRPr="004663C4" w:rsidRDefault="00D816A8" w:rsidP="004663C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C9871" w14:textId="77777777" w:rsidR="00D816A8" w:rsidRPr="004663C4" w:rsidRDefault="00D816A8" w:rsidP="004663C4">
            <w:pPr>
              <w:jc w:val="center"/>
            </w:pPr>
          </w:p>
        </w:tc>
        <w:tc>
          <w:tcPr>
            <w:tcW w:w="5387" w:type="dxa"/>
            <w:gridSpan w:val="6"/>
          </w:tcPr>
          <w:p w14:paraId="127108E9" w14:textId="77777777" w:rsidR="00D816A8" w:rsidRPr="004663C4" w:rsidRDefault="00D816A8" w:rsidP="004663C4">
            <w:pPr>
              <w:jc w:val="center"/>
            </w:pPr>
            <w:r>
              <w:t>В интеграции и в течении дня во время</w:t>
            </w:r>
            <w:r w:rsidR="00CE3458">
              <w:t xml:space="preserve"> режимных моментов</w:t>
            </w:r>
          </w:p>
        </w:tc>
      </w:tr>
    </w:tbl>
    <w:p w14:paraId="73C0D630" w14:textId="77777777" w:rsidR="00F039B9" w:rsidRDefault="00F039B9" w:rsidP="00F039B9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47E5E5C0" w14:textId="77777777" w:rsidR="00F039B9" w:rsidRDefault="00F039B9" w:rsidP="00F039B9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9ABC965" w14:textId="77777777" w:rsidR="00D96F19" w:rsidRDefault="00D96F19" w:rsidP="00F039B9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2E5A0EF2" w14:textId="77777777" w:rsidR="00F039B9" w:rsidRDefault="00F039B9" w:rsidP="00F039B9">
      <w:pPr>
        <w:widowControl w:val="0"/>
        <w:suppressAutoHyphens/>
        <w:spacing w:after="120"/>
        <w:jc w:val="center"/>
      </w:pPr>
    </w:p>
    <w:p w14:paraId="4FFC18EE" w14:textId="77777777" w:rsidR="001F39B0" w:rsidRDefault="001F39B0" w:rsidP="00F039B9">
      <w:pPr>
        <w:widowControl w:val="0"/>
        <w:suppressAutoHyphens/>
        <w:spacing w:after="120"/>
        <w:jc w:val="center"/>
      </w:pPr>
    </w:p>
    <w:p w14:paraId="15553316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                              </w:t>
      </w:r>
    </w:p>
    <w:p w14:paraId="0095978E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05E3DDC8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11C0082B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0F0615AD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777A3CF5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27816E5C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2B7385EE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09E5D262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50C4A1B0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227BBD99" w14:textId="77777777" w:rsidR="00E74FB0" w:rsidRDefault="00E74FB0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00255633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33689E2C" w14:textId="77777777" w:rsidR="001C49DD" w:rsidRDefault="001C49DD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4F88C7F0" w14:textId="77777777" w:rsid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4D6B3521" w14:textId="77777777" w:rsidR="004E3066" w:rsidRPr="004E3066" w:rsidRDefault="004E3066" w:rsidP="004E3066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24E1FEE5" w14:textId="77777777" w:rsidR="004E3066" w:rsidRPr="004E3066" w:rsidRDefault="00140DA3" w:rsidP="00663681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lastRenderedPageBreak/>
        <w:t xml:space="preserve">    </w:t>
      </w:r>
      <w:r w:rsidR="004E3066" w:rsidRPr="004E3066">
        <w:rPr>
          <w:rFonts w:eastAsia="DejaVu Sans"/>
          <w:bCs/>
          <w:kern w:val="2"/>
          <w:sz w:val="28"/>
          <w:szCs w:val="28"/>
          <w:lang w:eastAsia="hi-IN" w:bidi="hi-IN"/>
        </w:rPr>
        <w:t>Организация образовательного процесса</w:t>
      </w:r>
    </w:p>
    <w:p w14:paraId="0CFC4ABF" w14:textId="5763BB6D" w:rsidR="004E3066" w:rsidRPr="004E3066" w:rsidRDefault="00140DA3" w:rsidP="00663681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на 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5</w:t>
      </w:r>
      <w:r w:rsidR="008D227A">
        <w:rPr>
          <w:rFonts w:eastAsia="DejaVu Sans"/>
          <w:bCs/>
          <w:kern w:val="2"/>
          <w:sz w:val="28"/>
          <w:szCs w:val="28"/>
          <w:lang w:eastAsia="hi-IN" w:bidi="hi-IN"/>
        </w:rPr>
        <w:t>-202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6</w:t>
      </w:r>
      <w:r w:rsidR="004E3066" w:rsidRPr="004E3066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14:paraId="45CC33AA" w14:textId="77777777" w:rsidR="004E3066" w:rsidRPr="004E3066" w:rsidRDefault="004E3066" w:rsidP="00663681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(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младшая группа</w:t>
      </w:r>
      <w:r>
        <w:rPr>
          <w:rFonts w:eastAsia="DejaVu Sans"/>
          <w:bCs/>
          <w:kern w:val="2"/>
          <w:sz w:val="28"/>
          <w:szCs w:val="28"/>
          <w:lang w:eastAsia="hi-IN" w:bidi="hi-IN"/>
        </w:rPr>
        <w:t>)</w:t>
      </w:r>
    </w:p>
    <w:p w14:paraId="45E6D607" w14:textId="77777777" w:rsidR="004E3066" w:rsidRPr="004E3066" w:rsidRDefault="004E3066" w:rsidP="00663681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1"/>
        <w:gridCol w:w="4110"/>
        <w:gridCol w:w="2393"/>
        <w:gridCol w:w="2393"/>
      </w:tblGrid>
      <w:tr w:rsidR="004E3066" w:rsidRPr="004E3066" w14:paraId="493F9F3A" w14:textId="77777777" w:rsidTr="003423E6">
        <w:tc>
          <w:tcPr>
            <w:tcW w:w="675" w:type="dxa"/>
          </w:tcPr>
          <w:p w14:paraId="43AD992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4110" w:type="dxa"/>
          </w:tcPr>
          <w:p w14:paraId="75D8E8AB" w14:textId="77777777" w:rsidR="004E3066" w:rsidRPr="004E3066" w:rsidRDefault="004E3066" w:rsidP="004E3066">
            <w:pPr>
              <w:widowControl w:val="0"/>
              <w:tabs>
                <w:tab w:val="left" w:pos="645"/>
              </w:tabs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ab/>
              <w:t>ООД</w:t>
            </w:r>
          </w:p>
        </w:tc>
        <w:tc>
          <w:tcPr>
            <w:tcW w:w="2393" w:type="dxa"/>
          </w:tcPr>
          <w:p w14:paraId="1D62EC3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Количество ООД</w:t>
            </w:r>
          </w:p>
        </w:tc>
        <w:tc>
          <w:tcPr>
            <w:tcW w:w="2393" w:type="dxa"/>
          </w:tcPr>
          <w:p w14:paraId="770D032C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Наличие ООД в год</w:t>
            </w:r>
          </w:p>
        </w:tc>
      </w:tr>
      <w:tr w:rsidR="004E3066" w:rsidRPr="004E3066" w14:paraId="49171C04" w14:textId="77777777" w:rsidTr="003423E6">
        <w:tc>
          <w:tcPr>
            <w:tcW w:w="675" w:type="dxa"/>
          </w:tcPr>
          <w:p w14:paraId="28CC51CF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4110" w:type="dxa"/>
          </w:tcPr>
          <w:p w14:paraId="416B2E97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  <w:p w14:paraId="47E74021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-ознакомление с окружающим миром;</w:t>
            </w:r>
          </w:p>
          <w:p w14:paraId="0D9413B3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-формирование элементарных математических представлений</w:t>
            </w:r>
          </w:p>
        </w:tc>
        <w:tc>
          <w:tcPr>
            <w:tcW w:w="2393" w:type="dxa"/>
          </w:tcPr>
          <w:p w14:paraId="04C4681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7DDAC8D8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4D57FC08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436C9898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393" w:type="dxa"/>
          </w:tcPr>
          <w:p w14:paraId="3826E951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72</w:t>
            </w:r>
          </w:p>
          <w:p w14:paraId="47D1AA0F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5175CEE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2F902CE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4E3066" w:rsidRPr="004E3066" w14:paraId="2B88A05E" w14:textId="77777777" w:rsidTr="003423E6">
        <w:tc>
          <w:tcPr>
            <w:tcW w:w="675" w:type="dxa"/>
          </w:tcPr>
          <w:p w14:paraId="169AA298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4110" w:type="dxa"/>
          </w:tcPr>
          <w:p w14:paraId="455C4C3A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  <w:p w14:paraId="00E530F4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-развитие речи</w:t>
            </w:r>
          </w:p>
          <w:p w14:paraId="7393B8FC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 xml:space="preserve">-чтение 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худ.литературы</w:t>
            </w:r>
            <w:proofErr w:type="spellEnd"/>
            <w:r w:rsidR="002237B9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2393" w:type="dxa"/>
          </w:tcPr>
          <w:p w14:paraId="052C8C2B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190A0CF0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0,5(1,3неделя)</w:t>
            </w:r>
          </w:p>
          <w:p w14:paraId="319F195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0,5(2,4неделя)</w:t>
            </w:r>
          </w:p>
        </w:tc>
        <w:tc>
          <w:tcPr>
            <w:tcW w:w="2393" w:type="dxa"/>
          </w:tcPr>
          <w:p w14:paraId="3F9B393A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40EF4920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36D52F6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</w:tr>
      <w:tr w:rsidR="004E3066" w:rsidRPr="004E3066" w14:paraId="7CDB0056" w14:textId="77777777" w:rsidTr="003423E6">
        <w:tc>
          <w:tcPr>
            <w:tcW w:w="675" w:type="dxa"/>
          </w:tcPr>
          <w:p w14:paraId="337D0C18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4110" w:type="dxa"/>
          </w:tcPr>
          <w:p w14:paraId="5F45B54E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Художественно-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эстетичекое</w:t>
            </w:r>
            <w:proofErr w:type="spellEnd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 xml:space="preserve"> развитие</w:t>
            </w:r>
          </w:p>
          <w:p w14:paraId="10496135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-рисование</w:t>
            </w:r>
          </w:p>
          <w:p w14:paraId="6A22E8FF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-лепка</w:t>
            </w:r>
          </w:p>
          <w:p w14:paraId="5851680F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-аппликация</w:t>
            </w:r>
          </w:p>
          <w:p w14:paraId="4611F718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-музыка</w:t>
            </w:r>
          </w:p>
        </w:tc>
        <w:tc>
          <w:tcPr>
            <w:tcW w:w="2393" w:type="dxa"/>
          </w:tcPr>
          <w:p w14:paraId="3A411FEC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6F727028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14459D0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4DA6D290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0,5(1,3 неделя)</w:t>
            </w:r>
          </w:p>
          <w:p w14:paraId="13E8CC29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0,5(2,4 неделя)</w:t>
            </w:r>
          </w:p>
          <w:p w14:paraId="64ECFF4F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393" w:type="dxa"/>
          </w:tcPr>
          <w:p w14:paraId="730B5F4D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  <w:p w14:paraId="1653F281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2D8AF723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4737BD00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405A872F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6C00FC46" w14:textId="77777777" w:rsidR="004E3066" w:rsidRPr="004E3066" w:rsidRDefault="004E3066" w:rsidP="0072068C">
            <w:pPr>
              <w:jc w:val="center"/>
              <w:rPr>
                <w:rFonts w:eastAsia="DejaVu Sans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sz w:val="28"/>
                <w:szCs w:val="28"/>
                <w:lang w:eastAsia="hi-IN" w:bidi="hi-IN"/>
              </w:rPr>
              <w:t>2</w:t>
            </w:r>
          </w:p>
        </w:tc>
      </w:tr>
      <w:tr w:rsidR="004E3066" w:rsidRPr="004E3066" w14:paraId="63FE010B" w14:textId="77777777" w:rsidTr="003423E6">
        <w:tc>
          <w:tcPr>
            <w:tcW w:w="675" w:type="dxa"/>
          </w:tcPr>
          <w:p w14:paraId="78A8EDA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4110" w:type="dxa"/>
          </w:tcPr>
          <w:p w14:paraId="03B14C94" w14:textId="77777777" w:rsidR="004E3066" w:rsidRPr="004E3066" w:rsidRDefault="004E3066" w:rsidP="004E3066">
            <w:pPr>
              <w:widowControl w:val="0"/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Физическое развитие</w:t>
            </w:r>
          </w:p>
        </w:tc>
        <w:tc>
          <w:tcPr>
            <w:tcW w:w="2393" w:type="dxa"/>
          </w:tcPr>
          <w:p w14:paraId="43D36C7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2+1(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ул</w:t>
            </w:r>
            <w:proofErr w:type="spellEnd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393" w:type="dxa"/>
          </w:tcPr>
          <w:p w14:paraId="20F4A22B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</w:tbl>
    <w:p w14:paraId="227AF065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               </w:t>
      </w:r>
      <w:r w:rsidR="0072068C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</w:t>
      </w:r>
      <w:r w:rsidRPr="004E3066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               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10 ООД в неделю</w:t>
      </w:r>
    </w:p>
    <w:p w14:paraId="61650DA9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7CC9E45B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684A80B3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D3846CC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4300A593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ADCCB5A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371F218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561579D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126AF429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2C257F5E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35941503" w14:textId="77777777" w:rsidR="004E3066" w:rsidRDefault="004E3066" w:rsidP="004E3066">
      <w:pPr>
        <w:widowControl w:val="0"/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CF6E218" w14:textId="77777777" w:rsidR="00E74FB0" w:rsidRPr="004E3066" w:rsidRDefault="00E74FB0" w:rsidP="004E3066">
      <w:pPr>
        <w:widowControl w:val="0"/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764C6990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6C7AB804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3AF25149" w14:textId="77777777" w:rsidR="0072068C" w:rsidRDefault="0072068C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7D2543A5" w14:textId="77777777" w:rsidR="0072068C" w:rsidRDefault="0072068C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19A100E3" w14:textId="77777777" w:rsidR="0072068C" w:rsidRDefault="0072068C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50ABC653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lastRenderedPageBreak/>
        <w:t>Организация образовательного процесса</w:t>
      </w:r>
    </w:p>
    <w:p w14:paraId="68E45164" w14:textId="3D0CA194" w:rsidR="004E3066" w:rsidRPr="004E3066" w:rsidRDefault="008D227A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на 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5</w:t>
      </w:r>
      <w:r>
        <w:rPr>
          <w:rFonts w:eastAsia="DejaVu Sans"/>
          <w:bCs/>
          <w:kern w:val="2"/>
          <w:sz w:val="28"/>
          <w:szCs w:val="28"/>
          <w:lang w:eastAsia="hi-IN" w:bidi="hi-IN"/>
        </w:rPr>
        <w:t>-202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6</w:t>
      </w:r>
      <w:r w:rsidR="004E3066" w:rsidRPr="004E3066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14:paraId="1A13511B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(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средняя группа</w:t>
      </w:r>
      <w:r>
        <w:rPr>
          <w:rFonts w:eastAsia="DejaVu Sans"/>
          <w:bCs/>
          <w:kern w:val="2"/>
          <w:sz w:val="28"/>
          <w:szCs w:val="28"/>
          <w:lang w:eastAsia="hi-IN" w:bidi="hi-IN"/>
        </w:rPr>
        <w:t>)</w:t>
      </w:r>
    </w:p>
    <w:p w14:paraId="721B423C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1"/>
        <w:gridCol w:w="4110"/>
        <w:gridCol w:w="2393"/>
        <w:gridCol w:w="2393"/>
      </w:tblGrid>
      <w:tr w:rsidR="004E3066" w:rsidRPr="004E3066" w14:paraId="77FE7473" w14:textId="77777777" w:rsidTr="003423E6">
        <w:tc>
          <w:tcPr>
            <w:tcW w:w="675" w:type="dxa"/>
          </w:tcPr>
          <w:p w14:paraId="1AC8F84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4110" w:type="dxa"/>
          </w:tcPr>
          <w:p w14:paraId="2AEA693B" w14:textId="77777777" w:rsidR="004E3066" w:rsidRPr="004E3066" w:rsidRDefault="004E3066" w:rsidP="004E3066">
            <w:pPr>
              <w:widowControl w:val="0"/>
              <w:tabs>
                <w:tab w:val="left" w:pos="645"/>
              </w:tabs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ab/>
              <w:t>ООД</w:t>
            </w:r>
          </w:p>
        </w:tc>
        <w:tc>
          <w:tcPr>
            <w:tcW w:w="2393" w:type="dxa"/>
          </w:tcPr>
          <w:p w14:paraId="7DD3CC4E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Количество ООД</w:t>
            </w:r>
          </w:p>
        </w:tc>
        <w:tc>
          <w:tcPr>
            <w:tcW w:w="2393" w:type="dxa"/>
          </w:tcPr>
          <w:p w14:paraId="4151BE4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Наличие ООД в год</w:t>
            </w:r>
          </w:p>
        </w:tc>
      </w:tr>
      <w:tr w:rsidR="004E3066" w:rsidRPr="004E3066" w14:paraId="5F9259B7" w14:textId="77777777" w:rsidTr="003423E6">
        <w:tc>
          <w:tcPr>
            <w:tcW w:w="675" w:type="dxa"/>
          </w:tcPr>
          <w:p w14:paraId="77C64FD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4110" w:type="dxa"/>
          </w:tcPr>
          <w:p w14:paraId="0DF2EDAA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  <w:p w14:paraId="3B944988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-ознакомление с окружающим миром;</w:t>
            </w:r>
          </w:p>
          <w:p w14:paraId="42D5B7C7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-формирование элементарных математических представлений</w:t>
            </w:r>
          </w:p>
        </w:tc>
        <w:tc>
          <w:tcPr>
            <w:tcW w:w="2393" w:type="dxa"/>
          </w:tcPr>
          <w:p w14:paraId="1BF8312D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1B8343B2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15C8CDEC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53908A6F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393" w:type="dxa"/>
          </w:tcPr>
          <w:p w14:paraId="6B1BAAE6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72</w:t>
            </w:r>
          </w:p>
          <w:p w14:paraId="1F782CF2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60610F43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069364E5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4E3066" w:rsidRPr="004E3066" w14:paraId="14EA4689" w14:textId="77777777" w:rsidTr="0072068C">
        <w:trPr>
          <w:trHeight w:val="722"/>
        </w:trPr>
        <w:tc>
          <w:tcPr>
            <w:tcW w:w="675" w:type="dxa"/>
          </w:tcPr>
          <w:p w14:paraId="0C88A7FC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4110" w:type="dxa"/>
          </w:tcPr>
          <w:p w14:paraId="71A1349A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  <w:p w14:paraId="506BF1C7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-развитие речи</w:t>
            </w:r>
          </w:p>
        </w:tc>
        <w:tc>
          <w:tcPr>
            <w:tcW w:w="2393" w:type="dxa"/>
          </w:tcPr>
          <w:p w14:paraId="5827469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75CD07B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55AEF6E3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393" w:type="dxa"/>
          </w:tcPr>
          <w:p w14:paraId="34424DD7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6EB0EFB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4E3066" w:rsidRPr="004E3066" w14:paraId="313A1C91" w14:textId="77777777" w:rsidTr="003423E6">
        <w:tc>
          <w:tcPr>
            <w:tcW w:w="675" w:type="dxa"/>
          </w:tcPr>
          <w:p w14:paraId="7AA0A8A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4110" w:type="dxa"/>
          </w:tcPr>
          <w:p w14:paraId="0072A899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Художественно-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эстетичекое</w:t>
            </w:r>
            <w:proofErr w:type="spellEnd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 xml:space="preserve"> развитие</w:t>
            </w:r>
          </w:p>
          <w:p w14:paraId="49BAA35D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-рисование</w:t>
            </w:r>
          </w:p>
          <w:p w14:paraId="1819FFF4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-лепка</w:t>
            </w:r>
          </w:p>
          <w:p w14:paraId="387CF86D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-аппликация</w:t>
            </w:r>
          </w:p>
          <w:p w14:paraId="2D533DB3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-музыка</w:t>
            </w:r>
          </w:p>
        </w:tc>
        <w:tc>
          <w:tcPr>
            <w:tcW w:w="2393" w:type="dxa"/>
          </w:tcPr>
          <w:p w14:paraId="6D72B62B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64C38E06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3D2C6681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6B65330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0,5(1,3 неделя)</w:t>
            </w:r>
          </w:p>
          <w:p w14:paraId="2463C7BF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0,5(2,4 неделя)</w:t>
            </w:r>
          </w:p>
          <w:p w14:paraId="22F2BE6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393" w:type="dxa"/>
          </w:tcPr>
          <w:p w14:paraId="557E80D4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  <w:p w14:paraId="71212CF0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20C5F0EB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64B8396A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0A7F93BE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5B5399A4" w14:textId="77777777" w:rsidR="004E3066" w:rsidRPr="004E3066" w:rsidRDefault="004E3066" w:rsidP="004E3066">
            <w:pPr>
              <w:jc w:val="center"/>
              <w:rPr>
                <w:rFonts w:eastAsia="DejaVu Sans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sz w:val="28"/>
                <w:szCs w:val="28"/>
                <w:lang w:eastAsia="hi-IN" w:bidi="hi-IN"/>
              </w:rPr>
              <w:t>2</w:t>
            </w:r>
          </w:p>
        </w:tc>
      </w:tr>
      <w:tr w:rsidR="004E3066" w:rsidRPr="004E3066" w14:paraId="0CF9FC6A" w14:textId="77777777" w:rsidTr="003423E6">
        <w:tc>
          <w:tcPr>
            <w:tcW w:w="675" w:type="dxa"/>
          </w:tcPr>
          <w:p w14:paraId="1D66C76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4110" w:type="dxa"/>
          </w:tcPr>
          <w:p w14:paraId="0AFCCDBB" w14:textId="77777777" w:rsidR="004E3066" w:rsidRPr="004E3066" w:rsidRDefault="004E3066" w:rsidP="004E3066">
            <w:pPr>
              <w:widowControl w:val="0"/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Физическое развитие</w:t>
            </w:r>
          </w:p>
        </w:tc>
        <w:tc>
          <w:tcPr>
            <w:tcW w:w="2393" w:type="dxa"/>
          </w:tcPr>
          <w:p w14:paraId="1F6D367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2+1(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ул</w:t>
            </w:r>
            <w:proofErr w:type="spellEnd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393" w:type="dxa"/>
          </w:tcPr>
          <w:p w14:paraId="3BCEF0D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</w:tbl>
    <w:p w14:paraId="6D552A99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                                   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10 ООД в неделю</w:t>
      </w:r>
    </w:p>
    <w:p w14:paraId="77502358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868D93C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4962ACC9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698B7AA0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26EC43A3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0EB9330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787A8382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F1401B9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D92D47A" w14:textId="77777777" w:rsidR="004E3066" w:rsidRP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54EDFD9F" w14:textId="77777777" w:rsid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4927AA88" w14:textId="77777777" w:rsid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11C60138" w14:textId="77777777" w:rsidR="004E3066" w:rsidRDefault="004E3066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742984B4" w14:textId="77777777" w:rsidR="00E74FB0" w:rsidRDefault="00E74FB0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77D4D28A" w14:textId="77777777" w:rsidR="00E74FB0" w:rsidRPr="004E3066" w:rsidRDefault="00E74FB0" w:rsidP="004E3066">
      <w:pPr>
        <w:widowControl w:val="0"/>
        <w:suppressAutoHyphens/>
        <w:spacing w:after="120"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3A9E00BA" w14:textId="77777777" w:rsidR="0072068C" w:rsidRDefault="0072068C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</w:p>
    <w:p w14:paraId="5A8EBE81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lastRenderedPageBreak/>
        <w:t>Организация образовательного процесса</w:t>
      </w:r>
    </w:p>
    <w:p w14:paraId="312F3A06" w14:textId="4BA32B5D" w:rsidR="004E3066" w:rsidRPr="004E3066" w:rsidRDefault="008D227A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на 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5</w:t>
      </w:r>
      <w:r w:rsidR="00CE3A2C">
        <w:rPr>
          <w:rFonts w:eastAsia="DejaVu Sans"/>
          <w:bCs/>
          <w:kern w:val="2"/>
          <w:sz w:val="28"/>
          <w:szCs w:val="28"/>
          <w:lang w:eastAsia="hi-IN" w:bidi="hi-IN"/>
        </w:rPr>
        <w:t>-202</w:t>
      </w:r>
      <w:r w:rsidR="00AC3019">
        <w:rPr>
          <w:rFonts w:eastAsia="DejaVu Sans"/>
          <w:bCs/>
          <w:kern w:val="2"/>
          <w:sz w:val="28"/>
          <w:szCs w:val="28"/>
          <w:lang w:eastAsia="hi-IN" w:bidi="hi-IN"/>
        </w:rPr>
        <w:t>6</w:t>
      </w:r>
      <w:r w:rsidR="004E3066" w:rsidRPr="004E3066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14:paraId="7BD1C5E1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Cs/>
          <w:kern w:val="2"/>
          <w:sz w:val="28"/>
          <w:szCs w:val="28"/>
          <w:lang w:eastAsia="hi-IN" w:bidi="hi-IN"/>
        </w:rPr>
      </w:pPr>
      <w:r>
        <w:rPr>
          <w:rFonts w:eastAsia="DejaVu Sans"/>
          <w:bCs/>
          <w:kern w:val="2"/>
          <w:sz w:val="28"/>
          <w:szCs w:val="28"/>
          <w:lang w:eastAsia="hi-IN" w:bidi="hi-IN"/>
        </w:rPr>
        <w:t>(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старшая группа</w:t>
      </w:r>
      <w:r>
        <w:rPr>
          <w:rFonts w:eastAsia="DejaVu Sans"/>
          <w:bCs/>
          <w:kern w:val="2"/>
          <w:sz w:val="28"/>
          <w:szCs w:val="28"/>
          <w:lang w:eastAsia="hi-IN" w:bidi="hi-IN"/>
        </w:rPr>
        <w:t>)</w:t>
      </w:r>
    </w:p>
    <w:p w14:paraId="39A13071" w14:textId="77777777" w:rsidR="004E3066" w:rsidRPr="004E3066" w:rsidRDefault="004E3066" w:rsidP="004E3066">
      <w:pPr>
        <w:widowControl w:val="0"/>
        <w:suppressAutoHyphens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61"/>
        <w:gridCol w:w="4110"/>
        <w:gridCol w:w="2393"/>
        <w:gridCol w:w="2393"/>
      </w:tblGrid>
      <w:tr w:rsidR="004E3066" w:rsidRPr="004E3066" w14:paraId="4FFBB55D" w14:textId="77777777" w:rsidTr="003423E6">
        <w:tc>
          <w:tcPr>
            <w:tcW w:w="675" w:type="dxa"/>
          </w:tcPr>
          <w:p w14:paraId="77CC218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4110" w:type="dxa"/>
          </w:tcPr>
          <w:p w14:paraId="6D2E7CD9" w14:textId="77777777" w:rsidR="004E3066" w:rsidRPr="004E3066" w:rsidRDefault="004E3066" w:rsidP="004E3066">
            <w:pPr>
              <w:widowControl w:val="0"/>
              <w:tabs>
                <w:tab w:val="left" w:pos="645"/>
              </w:tabs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ab/>
              <w:t>ООД</w:t>
            </w:r>
          </w:p>
        </w:tc>
        <w:tc>
          <w:tcPr>
            <w:tcW w:w="2393" w:type="dxa"/>
          </w:tcPr>
          <w:p w14:paraId="2B787E27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Количество ООД</w:t>
            </w:r>
          </w:p>
        </w:tc>
        <w:tc>
          <w:tcPr>
            <w:tcW w:w="2393" w:type="dxa"/>
          </w:tcPr>
          <w:p w14:paraId="488C789B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Наличие ООД в год</w:t>
            </w:r>
          </w:p>
        </w:tc>
      </w:tr>
      <w:tr w:rsidR="004E3066" w:rsidRPr="004E3066" w14:paraId="51B05089" w14:textId="77777777" w:rsidTr="003423E6">
        <w:tc>
          <w:tcPr>
            <w:tcW w:w="675" w:type="dxa"/>
          </w:tcPr>
          <w:p w14:paraId="06698F93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4110" w:type="dxa"/>
          </w:tcPr>
          <w:p w14:paraId="1AB5A544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  <w:p w14:paraId="4591D148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-ознакомление с окружающим миром;</w:t>
            </w:r>
          </w:p>
          <w:p w14:paraId="06169E1D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-формирование элементарных математических представлений</w:t>
            </w:r>
          </w:p>
        </w:tc>
        <w:tc>
          <w:tcPr>
            <w:tcW w:w="2393" w:type="dxa"/>
          </w:tcPr>
          <w:p w14:paraId="2CBC61A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  <w:p w14:paraId="51FC0AF4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4D3D1C10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3C6A8175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393" w:type="dxa"/>
          </w:tcPr>
          <w:p w14:paraId="5CF531B4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  <w:p w14:paraId="4580BC2E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72</w:t>
            </w:r>
          </w:p>
          <w:p w14:paraId="76BFF8DD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3DBB336A" w14:textId="77777777" w:rsidR="004E3066" w:rsidRPr="004E3066" w:rsidRDefault="004E3066" w:rsidP="0072068C">
            <w:pPr>
              <w:widowControl w:val="0"/>
              <w:suppressAutoHyphens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4E3066" w:rsidRPr="004E3066" w14:paraId="3E017A45" w14:textId="77777777" w:rsidTr="0072068C">
        <w:trPr>
          <w:trHeight w:val="1557"/>
        </w:trPr>
        <w:tc>
          <w:tcPr>
            <w:tcW w:w="675" w:type="dxa"/>
          </w:tcPr>
          <w:p w14:paraId="740E683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4110" w:type="dxa"/>
          </w:tcPr>
          <w:p w14:paraId="67C1EF82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  <w:p w14:paraId="160E381A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-развитие речи</w:t>
            </w:r>
          </w:p>
          <w:p w14:paraId="3A8B0A2C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-чтение художественной литературы</w:t>
            </w:r>
          </w:p>
        </w:tc>
        <w:tc>
          <w:tcPr>
            <w:tcW w:w="2393" w:type="dxa"/>
          </w:tcPr>
          <w:p w14:paraId="031213D4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678F575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0115E48C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</w:t>
            </w:r>
          </w:p>
          <w:p w14:paraId="3FED8DB9" w14:textId="77777777" w:rsidR="004E3066" w:rsidRPr="004E3066" w:rsidRDefault="004E3066" w:rsidP="004E3066">
            <w:pPr>
              <w:widowControl w:val="0"/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393" w:type="dxa"/>
          </w:tcPr>
          <w:p w14:paraId="1762DB43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72</w:t>
            </w:r>
          </w:p>
          <w:p w14:paraId="46824B3E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0F8D6251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4E3066" w:rsidRPr="004E3066" w14:paraId="76AF0E42" w14:textId="77777777" w:rsidTr="003423E6">
        <w:tc>
          <w:tcPr>
            <w:tcW w:w="675" w:type="dxa"/>
          </w:tcPr>
          <w:p w14:paraId="59BC6F6C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4110" w:type="dxa"/>
          </w:tcPr>
          <w:p w14:paraId="2D0B7194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Художественно-эстетическое развитие</w:t>
            </w:r>
          </w:p>
          <w:p w14:paraId="2B111176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-рисование</w:t>
            </w:r>
          </w:p>
          <w:p w14:paraId="48D79569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-лепка</w:t>
            </w:r>
          </w:p>
          <w:p w14:paraId="118BCA2B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-аппликация</w:t>
            </w:r>
          </w:p>
          <w:p w14:paraId="3AD7921D" w14:textId="77777777" w:rsidR="004E3066" w:rsidRPr="004E3066" w:rsidRDefault="004E3066" w:rsidP="0072068C">
            <w:pPr>
              <w:widowControl w:val="0"/>
              <w:suppressAutoHyphens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-музыка</w:t>
            </w:r>
          </w:p>
        </w:tc>
        <w:tc>
          <w:tcPr>
            <w:tcW w:w="2393" w:type="dxa"/>
          </w:tcPr>
          <w:p w14:paraId="7B0D28B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5</w:t>
            </w:r>
          </w:p>
          <w:p w14:paraId="42E0E26E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485B74E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  <w:p w14:paraId="77A0545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0,5(1,3 неделя)</w:t>
            </w:r>
          </w:p>
          <w:p w14:paraId="5CD0CE65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0,5(2,4 неделя)</w:t>
            </w:r>
          </w:p>
          <w:p w14:paraId="518AE077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393" w:type="dxa"/>
          </w:tcPr>
          <w:p w14:paraId="57D22506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  <w:p w14:paraId="33E33152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</w:p>
          <w:p w14:paraId="2DE7DDF9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36</w:t>
            </w:r>
          </w:p>
          <w:p w14:paraId="333B625D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08395983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18</w:t>
            </w:r>
          </w:p>
          <w:p w14:paraId="1B2BB442" w14:textId="77777777" w:rsidR="004E3066" w:rsidRPr="004E3066" w:rsidRDefault="004E3066" w:rsidP="004E3066">
            <w:pPr>
              <w:jc w:val="center"/>
              <w:rPr>
                <w:rFonts w:eastAsia="DejaVu Sans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sz w:val="28"/>
                <w:szCs w:val="28"/>
                <w:lang w:eastAsia="hi-IN" w:bidi="hi-IN"/>
              </w:rPr>
              <w:t>2</w:t>
            </w:r>
          </w:p>
        </w:tc>
      </w:tr>
      <w:tr w:rsidR="004E3066" w:rsidRPr="004E3066" w14:paraId="1A6BD91E" w14:textId="77777777" w:rsidTr="003423E6">
        <w:tc>
          <w:tcPr>
            <w:tcW w:w="675" w:type="dxa"/>
          </w:tcPr>
          <w:p w14:paraId="34C2E25A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4110" w:type="dxa"/>
          </w:tcPr>
          <w:p w14:paraId="33727196" w14:textId="77777777" w:rsidR="004E3066" w:rsidRPr="004E3066" w:rsidRDefault="004E3066" w:rsidP="004E3066">
            <w:pPr>
              <w:widowControl w:val="0"/>
              <w:suppressAutoHyphens/>
              <w:spacing w:after="120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Физическое развитие</w:t>
            </w:r>
          </w:p>
        </w:tc>
        <w:tc>
          <w:tcPr>
            <w:tcW w:w="2393" w:type="dxa"/>
          </w:tcPr>
          <w:p w14:paraId="487C47A1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2+1(</w:t>
            </w:r>
            <w:proofErr w:type="spellStart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ул</w:t>
            </w:r>
            <w:proofErr w:type="spellEnd"/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2393" w:type="dxa"/>
          </w:tcPr>
          <w:p w14:paraId="62D4D7E8" w14:textId="77777777" w:rsidR="004E3066" w:rsidRPr="004E3066" w:rsidRDefault="004E3066" w:rsidP="004E3066">
            <w:pPr>
              <w:widowControl w:val="0"/>
              <w:suppressAutoHyphens/>
              <w:spacing w:after="120"/>
              <w:jc w:val="center"/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</w:pPr>
            <w:r w:rsidRPr="004E3066">
              <w:rPr>
                <w:rFonts w:eastAsia="DejaVu Sans"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</w:tbl>
    <w:p w14:paraId="367514B6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/>
          <w:bCs/>
          <w:kern w:val="2"/>
          <w:sz w:val="28"/>
          <w:szCs w:val="28"/>
          <w:lang w:eastAsia="hi-IN" w:bidi="hi-IN"/>
        </w:rPr>
        <w:t xml:space="preserve">                                                                      </w:t>
      </w: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>13 ООД в неделю</w:t>
      </w:r>
    </w:p>
    <w:p w14:paraId="44A86887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BBED7CA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33692492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63ACB3C1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7378CE39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7C8C5C1C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2FB6A4AB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0CD80FC3" w14:textId="77777777" w:rsidR="004E3066" w:rsidRPr="004E3066" w:rsidRDefault="004E3066" w:rsidP="004E3066">
      <w:pPr>
        <w:widowControl w:val="0"/>
        <w:suppressAutoHyphens/>
        <w:spacing w:after="120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</w:p>
    <w:p w14:paraId="57E164EF" w14:textId="77777777" w:rsidR="001F39B0" w:rsidRDefault="001F39B0" w:rsidP="004E3066">
      <w:pPr>
        <w:widowControl w:val="0"/>
        <w:suppressAutoHyphens/>
        <w:spacing w:after="120"/>
        <w:rPr>
          <w:rFonts w:eastAsia="Calibri"/>
          <w:sz w:val="28"/>
          <w:szCs w:val="28"/>
          <w:lang w:eastAsia="en-US"/>
        </w:rPr>
      </w:pPr>
    </w:p>
    <w:p w14:paraId="7CEA0E65" w14:textId="77777777" w:rsidR="004E3066" w:rsidRDefault="004E3066" w:rsidP="004E3066">
      <w:pPr>
        <w:widowControl w:val="0"/>
        <w:suppressAutoHyphens/>
        <w:spacing w:after="120"/>
      </w:pPr>
    </w:p>
    <w:p w14:paraId="3A373646" w14:textId="77777777" w:rsidR="00E0665E" w:rsidRDefault="00E0665E" w:rsidP="004E3066">
      <w:pPr>
        <w:widowControl w:val="0"/>
        <w:suppressAutoHyphens/>
        <w:spacing w:after="120"/>
      </w:pPr>
    </w:p>
    <w:p w14:paraId="7329DF63" w14:textId="77777777" w:rsidR="00E0665E" w:rsidRDefault="00E0665E" w:rsidP="004E3066">
      <w:pPr>
        <w:widowControl w:val="0"/>
        <w:suppressAutoHyphens/>
        <w:spacing w:after="120"/>
      </w:pPr>
    </w:p>
    <w:p w14:paraId="286BCF81" w14:textId="77777777" w:rsidR="00CE3A2C" w:rsidRDefault="00CE3A2C" w:rsidP="004E3066">
      <w:pPr>
        <w:widowControl w:val="0"/>
        <w:suppressAutoHyphens/>
        <w:spacing w:after="120"/>
      </w:pPr>
    </w:p>
    <w:p w14:paraId="4B044920" w14:textId="77777777" w:rsidR="0072068C" w:rsidRDefault="00E0665E" w:rsidP="00E0665E">
      <w:pPr>
        <w:widowControl w:val="0"/>
        <w:suppressAutoHyphens/>
        <w:rPr>
          <w:rFonts w:eastAsia="DejaVu Sans"/>
          <w:bCs/>
          <w:kern w:val="2"/>
          <w:sz w:val="28"/>
          <w:szCs w:val="28"/>
          <w:lang w:eastAsia="hi-IN" w:bidi="hi-IN"/>
        </w:rPr>
      </w:pPr>
      <w:r w:rsidRPr="004E3066">
        <w:rPr>
          <w:rFonts w:eastAsia="DejaVu Sans"/>
          <w:bCs/>
          <w:kern w:val="2"/>
          <w:sz w:val="28"/>
          <w:szCs w:val="28"/>
          <w:lang w:eastAsia="hi-IN" w:bidi="hi-IN"/>
        </w:rPr>
        <w:t xml:space="preserve">                               </w:t>
      </w:r>
    </w:p>
    <w:p w14:paraId="7E76327A" w14:textId="0E57231E" w:rsidR="00F039B9" w:rsidRPr="00444959" w:rsidRDefault="00F039B9" w:rsidP="001C49DD">
      <w:pPr>
        <w:widowControl w:val="0"/>
        <w:suppressAutoHyphens/>
        <w:spacing w:after="120"/>
        <w:jc w:val="center"/>
        <w:rPr>
          <w:rFonts w:eastAsia="DejaVu Sans"/>
          <w:b/>
          <w:bCs/>
          <w:kern w:val="2"/>
          <w:sz w:val="28"/>
          <w:szCs w:val="28"/>
          <w:lang w:eastAsia="hi-IN" w:bidi="hi-IN"/>
        </w:rPr>
      </w:pPr>
      <w:r w:rsidRPr="002F0A22">
        <w:rPr>
          <w:rFonts w:eastAsia="DejaVu Sans"/>
          <w:b/>
          <w:bCs/>
          <w:kern w:val="2"/>
          <w:sz w:val="28"/>
          <w:szCs w:val="28"/>
          <w:lang w:eastAsia="hi-IN" w:bidi="hi-IN"/>
        </w:rPr>
        <w:lastRenderedPageBreak/>
        <w:t>Пояснительная записка к учебному плану</w:t>
      </w:r>
      <w:r w:rsidR="00816D53">
        <w:rPr>
          <w:rFonts w:eastAsia="DejaVu Sans"/>
          <w:b/>
          <w:kern w:val="2"/>
          <w:sz w:val="28"/>
          <w:szCs w:val="28"/>
          <w:lang w:eastAsia="hi-IN" w:bidi="hi-IN"/>
        </w:rPr>
        <w:t xml:space="preserve"> 202</w:t>
      </w:r>
      <w:r w:rsidR="00AC3019">
        <w:rPr>
          <w:rFonts w:eastAsia="DejaVu Sans"/>
          <w:b/>
          <w:kern w:val="2"/>
          <w:sz w:val="28"/>
          <w:szCs w:val="28"/>
          <w:lang w:eastAsia="hi-IN" w:bidi="hi-IN"/>
        </w:rPr>
        <w:t>5</w:t>
      </w:r>
      <w:r w:rsidR="00444959">
        <w:rPr>
          <w:rFonts w:eastAsia="DejaVu Sans"/>
          <w:b/>
          <w:kern w:val="2"/>
          <w:sz w:val="28"/>
          <w:szCs w:val="28"/>
          <w:lang w:eastAsia="hi-IN" w:bidi="hi-IN"/>
        </w:rPr>
        <w:t xml:space="preserve"> </w:t>
      </w:r>
      <w:r w:rsidR="00816D53">
        <w:rPr>
          <w:rFonts w:eastAsia="DejaVu Sans"/>
          <w:b/>
          <w:kern w:val="2"/>
          <w:sz w:val="28"/>
          <w:szCs w:val="28"/>
          <w:lang w:eastAsia="hi-IN" w:bidi="hi-IN"/>
        </w:rPr>
        <w:t>- 202</w:t>
      </w:r>
      <w:r w:rsidR="00AC3019">
        <w:rPr>
          <w:rFonts w:eastAsia="DejaVu Sans"/>
          <w:b/>
          <w:kern w:val="2"/>
          <w:sz w:val="28"/>
          <w:szCs w:val="28"/>
          <w:lang w:eastAsia="hi-IN" w:bidi="hi-IN"/>
        </w:rPr>
        <w:t>6</w:t>
      </w:r>
      <w:r w:rsidRPr="002F0A22">
        <w:rPr>
          <w:rFonts w:eastAsia="DejaVu Sans"/>
          <w:b/>
          <w:kern w:val="2"/>
          <w:sz w:val="28"/>
          <w:szCs w:val="28"/>
          <w:lang w:eastAsia="hi-IN" w:bidi="hi-IN"/>
        </w:rPr>
        <w:t xml:space="preserve"> учебный год</w:t>
      </w:r>
      <w:r w:rsidR="00444959">
        <w:rPr>
          <w:rFonts w:eastAsia="DejaVu Sans"/>
          <w:b/>
          <w:bCs/>
          <w:kern w:val="2"/>
          <w:sz w:val="28"/>
          <w:szCs w:val="28"/>
          <w:lang w:eastAsia="hi-IN" w:bidi="hi-IN"/>
        </w:rPr>
        <w:t>.</w:t>
      </w:r>
    </w:p>
    <w:p w14:paraId="177B7B11" w14:textId="77777777" w:rsidR="00F039B9" w:rsidRPr="001472C7" w:rsidRDefault="00F039B9" w:rsidP="004E3066">
      <w:pPr>
        <w:widowControl w:val="0"/>
        <w:suppressAutoHyphens/>
        <w:ind w:right="-57"/>
        <w:rPr>
          <w:rFonts w:eastAsia="DejaVu Sans"/>
          <w:b/>
          <w:kern w:val="2"/>
          <w:sz w:val="28"/>
          <w:szCs w:val="28"/>
          <w:lang w:eastAsia="hi-IN" w:bidi="hi-IN"/>
        </w:rPr>
      </w:pPr>
      <w:r w:rsidRPr="001472C7">
        <w:rPr>
          <w:rFonts w:eastAsia="DejaVu Sans"/>
          <w:b/>
          <w:kern w:val="2"/>
          <w:sz w:val="28"/>
          <w:szCs w:val="28"/>
          <w:lang w:eastAsia="hi-IN" w:bidi="hi-IN"/>
        </w:rPr>
        <w:t xml:space="preserve">Учебный план разработан в соответствии: </w:t>
      </w:r>
    </w:p>
    <w:p w14:paraId="772D01AE" w14:textId="77777777" w:rsidR="00F039B9" w:rsidRPr="002F0A22" w:rsidRDefault="001F39B0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F039B9" w:rsidRPr="002F0A22">
        <w:rPr>
          <w:rFonts w:eastAsia="DejaVu Sans"/>
          <w:kern w:val="2"/>
          <w:sz w:val="28"/>
          <w:szCs w:val="28"/>
          <w:lang w:eastAsia="hi-IN" w:bidi="hi-IN"/>
        </w:rPr>
        <w:t>Приказ Министерства образования и науки Российской федерации «17» октября 2013г. № 1155 Федеральн</w:t>
      </w:r>
      <w:r>
        <w:rPr>
          <w:rFonts w:eastAsia="DejaVu Sans"/>
          <w:kern w:val="2"/>
          <w:sz w:val="28"/>
          <w:szCs w:val="28"/>
          <w:lang w:eastAsia="hi-IN" w:bidi="hi-IN"/>
        </w:rPr>
        <w:t>ый</w:t>
      </w:r>
      <w:r w:rsidR="00F039B9" w:rsidRPr="002F0A22">
        <w:rPr>
          <w:rFonts w:eastAsia="DejaVu Sans"/>
          <w:kern w:val="2"/>
          <w:sz w:val="28"/>
          <w:szCs w:val="28"/>
          <w:lang w:eastAsia="hi-IN" w:bidi="hi-IN"/>
        </w:rPr>
        <w:t xml:space="preserve"> государственн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ый </w:t>
      </w:r>
      <w:r w:rsidR="00F039B9" w:rsidRPr="002F0A22">
        <w:rPr>
          <w:rFonts w:eastAsia="DejaVu Sans"/>
          <w:kern w:val="2"/>
          <w:sz w:val="28"/>
          <w:szCs w:val="28"/>
          <w:lang w:eastAsia="hi-IN" w:bidi="hi-IN"/>
        </w:rPr>
        <w:t xml:space="preserve">образовательный стандарт дошкольного образования. </w:t>
      </w:r>
    </w:p>
    <w:p w14:paraId="14A66D7E" w14:textId="77777777" w:rsidR="00F039B9" w:rsidRPr="002F0A22" w:rsidRDefault="001F39B0" w:rsidP="004E3066">
      <w:pPr>
        <w:pStyle w:val="a4"/>
        <w:widowControl w:val="0"/>
        <w:suppressAutoHyphens/>
        <w:ind w:right="-57"/>
        <w:jc w:val="left"/>
        <w:rPr>
          <w:b w:val="0"/>
          <w:i w:val="0"/>
          <w:sz w:val="28"/>
          <w:szCs w:val="28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F039B9" w:rsidRPr="002F0A22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F039B9" w:rsidRPr="002F0A22">
        <w:rPr>
          <w:b w:val="0"/>
          <w:i w:val="0"/>
          <w:sz w:val="28"/>
          <w:szCs w:val="28"/>
        </w:rPr>
        <w:t xml:space="preserve">Законом Российской Федерации от 29.12.2012. №273- ФЗ «Об образовании Российской Федерации»  </w:t>
      </w:r>
    </w:p>
    <w:p w14:paraId="4FC34939" w14:textId="77777777" w:rsidR="00F039B9" w:rsidRPr="002F0A22" w:rsidRDefault="001F39B0" w:rsidP="004E3066">
      <w:pPr>
        <w:pStyle w:val="a4"/>
        <w:widowControl w:val="0"/>
        <w:suppressAutoHyphens/>
        <w:ind w:right="-57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</w:t>
      </w:r>
      <w:r w:rsidR="00F039B9" w:rsidRPr="002F0A22">
        <w:rPr>
          <w:b w:val="0"/>
          <w:i w:val="0"/>
          <w:sz w:val="28"/>
          <w:szCs w:val="28"/>
        </w:rPr>
        <w:t>СанПиН 2.4.1.3049-13 «</w:t>
      </w:r>
      <w:proofErr w:type="spellStart"/>
      <w:r w:rsidR="00F039B9" w:rsidRPr="002F0A22">
        <w:rPr>
          <w:b w:val="0"/>
          <w:i w:val="0"/>
          <w:sz w:val="28"/>
          <w:szCs w:val="28"/>
        </w:rPr>
        <w:t>Санитарно</w:t>
      </w:r>
      <w:proofErr w:type="spellEnd"/>
      <w:r w:rsidR="00F039B9" w:rsidRPr="002F0A22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-</w:t>
      </w:r>
      <w:r w:rsidR="00F039B9" w:rsidRPr="002F0A22">
        <w:rPr>
          <w:b w:val="0"/>
          <w:i w:val="0"/>
          <w:sz w:val="28"/>
          <w:szCs w:val="28"/>
        </w:rPr>
        <w:t xml:space="preserve"> эпидемиологические требования к устройству, содержанию и организации режим</w:t>
      </w:r>
      <w:r w:rsidR="00D96F19">
        <w:rPr>
          <w:b w:val="0"/>
          <w:i w:val="0"/>
          <w:sz w:val="28"/>
          <w:szCs w:val="28"/>
        </w:rPr>
        <w:t xml:space="preserve">а работы в ДОУ»  </w:t>
      </w:r>
      <w:r w:rsidR="00140DA3">
        <w:rPr>
          <w:b w:val="0"/>
          <w:i w:val="0"/>
          <w:sz w:val="28"/>
          <w:szCs w:val="28"/>
        </w:rPr>
        <w:t xml:space="preserve">от 28 января 2021 г. </w:t>
      </w:r>
      <w:r w:rsidR="00D96F19">
        <w:rPr>
          <w:b w:val="0"/>
          <w:i w:val="0"/>
          <w:sz w:val="28"/>
          <w:szCs w:val="28"/>
        </w:rPr>
        <w:t>Регистрационный номер</w:t>
      </w:r>
      <w:r>
        <w:rPr>
          <w:b w:val="0"/>
          <w:i w:val="0"/>
          <w:sz w:val="28"/>
          <w:szCs w:val="28"/>
        </w:rPr>
        <w:t xml:space="preserve"> </w:t>
      </w:r>
      <w:r w:rsidR="00140DA3">
        <w:rPr>
          <w:b w:val="0"/>
          <w:i w:val="0"/>
          <w:sz w:val="28"/>
          <w:szCs w:val="28"/>
        </w:rPr>
        <w:t>№ 3</w:t>
      </w:r>
      <w:r w:rsidR="00F039B9" w:rsidRPr="002F0A22">
        <w:rPr>
          <w:b w:val="0"/>
          <w:i w:val="0"/>
          <w:sz w:val="28"/>
          <w:szCs w:val="28"/>
        </w:rPr>
        <w:t xml:space="preserve"> </w:t>
      </w:r>
    </w:p>
    <w:p w14:paraId="11DCF05E" w14:textId="77777777" w:rsidR="00554B7B" w:rsidRPr="00554B7B" w:rsidRDefault="001F39B0" w:rsidP="004E3066">
      <w:pPr>
        <w:pStyle w:val="a4"/>
        <w:widowControl w:val="0"/>
        <w:suppressAutoHyphens/>
        <w:ind w:right="-57"/>
        <w:jc w:val="left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-</w:t>
      </w:r>
      <w:r w:rsidR="00D96F19">
        <w:rPr>
          <w:b w:val="0"/>
          <w:i w:val="0"/>
          <w:sz w:val="28"/>
          <w:szCs w:val="28"/>
        </w:rPr>
        <w:t>Программа МБДОУ «Детский сад №</w:t>
      </w:r>
      <w:r>
        <w:rPr>
          <w:b w:val="0"/>
          <w:i w:val="0"/>
          <w:sz w:val="28"/>
          <w:szCs w:val="28"/>
        </w:rPr>
        <w:t xml:space="preserve"> </w:t>
      </w:r>
      <w:r w:rsidR="00D96F19">
        <w:rPr>
          <w:b w:val="0"/>
          <w:i w:val="0"/>
          <w:sz w:val="28"/>
          <w:szCs w:val="28"/>
        </w:rPr>
        <w:t>4 «Ручеек</w:t>
      </w:r>
      <w:r w:rsidR="00F039B9">
        <w:rPr>
          <w:b w:val="0"/>
          <w:i w:val="0"/>
          <w:sz w:val="28"/>
          <w:szCs w:val="28"/>
        </w:rPr>
        <w:t>» разработанная на основе примерной программы</w:t>
      </w:r>
      <w:r w:rsidR="00F039B9" w:rsidRPr="002F0A22">
        <w:rPr>
          <w:b w:val="0"/>
          <w:i w:val="0"/>
          <w:sz w:val="28"/>
          <w:szCs w:val="28"/>
        </w:rPr>
        <w:t xml:space="preserve"> «От рождения до школы»</w:t>
      </w:r>
      <w:r>
        <w:rPr>
          <w:b w:val="0"/>
          <w:i w:val="0"/>
          <w:sz w:val="28"/>
          <w:szCs w:val="28"/>
        </w:rPr>
        <w:t xml:space="preserve"> под редакцией </w:t>
      </w:r>
      <w:proofErr w:type="spellStart"/>
      <w:r>
        <w:rPr>
          <w:b w:val="0"/>
          <w:i w:val="0"/>
          <w:sz w:val="28"/>
          <w:szCs w:val="28"/>
        </w:rPr>
        <w:t>Н.Е.Вераксы</w:t>
      </w:r>
      <w:proofErr w:type="spellEnd"/>
      <w:r>
        <w:rPr>
          <w:b w:val="0"/>
          <w:i w:val="0"/>
          <w:sz w:val="28"/>
          <w:szCs w:val="28"/>
        </w:rPr>
        <w:t xml:space="preserve">, </w:t>
      </w:r>
      <w:proofErr w:type="spellStart"/>
      <w:r>
        <w:rPr>
          <w:b w:val="0"/>
          <w:i w:val="0"/>
          <w:sz w:val="28"/>
          <w:szCs w:val="28"/>
        </w:rPr>
        <w:t>Т.С.Комаровой</w:t>
      </w:r>
      <w:proofErr w:type="spellEnd"/>
      <w:r>
        <w:rPr>
          <w:b w:val="0"/>
          <w:i w:val="0"/>
          <w:sz w:val="28"/>
          <w:szCs w:val="28"/>
        </w:rPr>
        <w:t>,</w:t>
      </w:r>
      <w:r w:rsidR="00863764"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М.А.Васильевой</w:t>
      </w:r>
      <w:proofErr w:type="spellEnd"/>
      <w:r>
        <w:rPr>
          <w:b w:val="0"/>
          <w:i w:val="0"/>
          <w:sz w:val="28"/>
          <w:szCs w:val="28"/>
        </w:rPr>
        <w:t>.</w:t>
      </w:r>
    </w:p>
    <w:p w14:paraId="63FE05C3" w14:textId="04D3B3C5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 xml:space="preserve">    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Учебный план МБДОУ «Детский сад №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4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«</w:t>
      </w:r>
      <w:r>
        <w:rPr>
          <w:rFonts w:eastAsia="DejaVu Sans"/>
          <w:kern w:val="2"/>
          <w:sz w:val="28"/>
          <w:szCs w:val="28"/>
          <w:lang w:eastAsia="hi-IN" w:bidi="hi-IN"/>
        </w:rPr>
        <w:t>Ручеек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»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с.п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.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Надтеречненское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Надтеречного муниципального района</w:t>
      </w:r>
      <w:r>
        <w:rPr>
          <w:rFonts w:eastAsia="DejaVu Sans"/>
          <w:kern w:val="2"/>
          <w:sz w:val="28"/>
          <w:szCs w:val="28"/>
          <w:lang w:eastAsia="hi-IN" w:bidi="hi-IN"/>
        </w:rPr>
        <w:t>»</w:t>
      </w:r>
      <w:r w:rsidR="00663681">
        <w:rPr>
          <w:rFonts w:eastAsia="DejaVu Sans"/>
          <w:kern w:val="2"/>
          <w:sz w:val="28"/>
          <w:szCs w:val="28"/>
          <w:lang w:eastAsia="hi-IN" w:bidi="hi-IN"/>
        </w:rPr>
        <w:t xml:space="preserve"> на 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5</w:t>
      </w:r>
      <w:r w:rsidR="00F63D94">
        <w:rPr>
          <w:rFonts w:eastAsia="DejaVu Sans"/>
          <w:kern w:val="2"/>
          <w:sz w:val="28"/>
          <w:szCs w:val="28"/>
          <w:lang w:eastAsia="hi-IN" w:bidi="hi-IN"/>
        </w:rPr>
        <w:t>-202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6</w:t>
      </w:r>
      <w:r w:rsidR="00663681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учебный является нормативным актом, устанавливающим перечень образовательных областей и объем учебного времени, отводимого на проведение занятий.</w:t>
      </w:r>
      <w:r w:rsidR="000B783F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</w:t>
      </w:r>
    </w:p>
    <w:p w14:paraId="232FEBD9" w14:textId="4F5E4AE5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Учебный год продолжается с </w:t>
      </w:r>
      <w:r w:rsidR="00663681">
        <w:rPr>
          <w:rFonts w:eastAsia="DejaVu Sans"/>
          <w:kern w:val="2"/>
          <w:sz w:val="28"/>
          <w:szCs w:val="28"/>
          <w:lang w:eastAsia="hi-IN" w:bidi="hi-IN"/>
        </w:rPr>
        <w:t>1</w:t>
      </w:r>
      <w:r w:rsidR="000B783F">
        <w:rPr>
          <w:rFonts w:eastAsia="DejaVu Sans"/>
          <w:kern w:val="2"/>
          <w:sz w:val="28"/>
          <w:szCs w:val="28"/>
          <w:lang w:eastAsia="hi-IN" w:bidi="hi-IN"/>
        </w:rPr>
        <w:t xml:space="preserve"> сентября 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5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816D53">
        <w:rPr>
          <w:rFonts w:eastAsia="DejaVu Sans"/>
          <w:kern w:val="2"/>
          <w:sz w:val="28"/>
          <w:szCs w:val="28"/>
          <w:lang w:eastAsia="hi-IN" w:bidi="hi-IN"/>
        </w:rPr>
        <w:t>года по 31 мая 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6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года</w:t>
      </w:r>
    </w:p>
    <w:p w14:paraId="0077ADCA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МБДОУ «Детский сад №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4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«</w:t>
      </w:r>
      <w:r>
        <w:rPr>
          <w:rFonts w:eastAsia="DejaVu Sans"/>
          <w:kern w:val="2"/>
          <w:sz w:val="28"/>
          <w:szCs w:val="28"/>
          <w:lang w:eastAsia="hi-IN" w:bidi="hi-IN"/>
        </w:rPr>
        <w:t>Ручеек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» работает в режиме пятидневной недели.</w:t>
      </w:r>
    </w:p>
    <w:p w14:paraId="0A52DC94" w14:textId="6100DA6E" w:rsidR="00554B7B" w:rsidRPr="00554B7B" w:rsidRDefault="00663681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>
        <w:rPr>
          <w:rFonts w:eastAsia="DejaVu Sans"/>
          <w:kern w:val="2"/>
          <w:sz w:val="28"/>
          <w:szCs w:val="28"/>
          <w:lang w:eastAsia="hi-IN" w:bidi="hi-IN"/>
        </w:rPr>
        <w:t>В 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5</w:t>
      </w:r>
      <w:r w:rsidR="00F63D94">
        <w:rPr>
          <w:rFonts w:eastAsia="DejaVu Sans"/>
          <w:kern w:val="2"/>
          <w:sz w:val="28"/>
          <w:szCs w:val="28"/>
          <w:lang w:eastAsia="hi-IN" w:bidi="hi-IN"/>
        </w:rPr>
        <w:t>-202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6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554B7B" w:rsidRPr="00554B7B">
        <w:rPr>
          <w:rFonts w:eastAsia="DejaVu Sans"/>
          <w:kern w:val="2"/>
          <w:sz w:val="28"/>
          <w:szCs w:val="28"/>
          <w:lang w:eastAsia="hi-IN" w:bidi="hi-IN"/>
        </w:rPr>
        <w:t>учебном году в МБДОУ «Детский сад №</w:t>
      </w:r>
      <w:r w:rsidR="00554B7B">
        <w:rPr>
          <w:rFonts w:eastAsia="DejaVu Sans"/>
          <w:kern w:val="2"/>
          <w:sz w:val="28"/>
          <w:szCs w:val="28"/>
          <w:lang w:eastAsia="hi-IN" w:bidi="hi-IN"/>
        </w:rPr>
        <w:t xml:space="preserve"> 4</w:t>
      </w:r>
      <w:r w:rsidR="00554B7B"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«</w:t>
      </w:r>
      <w:r w:rsidR="00554B7B">
        <w:rPr>
          <w:rFonts w:eastAsia="DejaVu Sans"/>
          <w:kern w:val="2"/>
          <w:sz w:val="28"/>
          <w:szCs w:val="28"/>
          <w:lang w:eastAsia="hi-IN" w:bidi="hi-IN"/>
        </w:rPr>
        <w:t>Ручеек</w:t>
      </w:r>
      <w:r w:rsidR="00554B7B" w:rsidRPr="00554B7B">
        <w:rPr>
          <w:rFonts w:eastAsia="DejaVu Sans"/>
          <w:kern w:val="2"/>
          <w:sz w:val="28"/>
          <w:szCs w:val="28"/>
          <w:lang w:eastAsia="hi-IN" w:bidi="hi-IN"/>
        </w:rPr>
        <w:t>» функционирует 3 общеобразовательных групп,</w:t>
      </w:r>
      <w:r w:rsidR="00554B7B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554B7B" w:rsidRPr="00554B7B">
        <w:rPr>
          <w:rFonts w:eastAsia="DejaVu Sans"/>
          <w:kern w:val="2"/>
          <w:sz w:val="28"/>
          <w:szCs w:val="28"/>
          <w:lang w:eastAsia="hi-IN" w:bidi="hi-IN"/>
        </w:rPr>
        <w:t>укомплектованных в соответствии с возрастными нормами:</w:t>
      </w:r>
    </w:p>
    <w:p w14:paraId="27E4C41A" w14:textId="6BB2C0EE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CE3A2C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младшая группа «</w:t>
      </w:r>
      <w:proofErr w:type="spellStart"/>
      <w:r w:rsidR="00AC3019">
        <w:rPr>
          <w:rFonts w:eastAsia="DejaVu Sans"/>
          <w:kern w:val="2"/>
          <w:sz w:val="28"/>
          <w:szCs w:val="28"/>
          <w:lang w:eastAsia="hi-IN" w:bidi="hi-IN"/>
        </w:rPr>
        <w:t>Лунтики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>»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4915D3">
        <w:rPr>
          <w:rFonts w:eastAsia="DejaVu Sans"/>
          <w:kern w:val="2"/>
          <w:sz w:val="28"/>
          <w:szCs w:val="28"/>
          <w:lang w:eastAsia="hi-IN" w:bidi="hi-IN"/>
        </w:rPr>
        <w:t>(2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-3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года);</w:t>
      </w:r>
    </w:p>
    <w:p w14:paraId="0E43F07A" w14:textId="409C8FFB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CE3A2C">
        <w:rPr>
          <w:rFonts w:eastAsia="DejaVu Sans"/>
          <w:kern w:val="2"/>
          <w:sz w:val="28"/>
          <w:szCs w:val="28"/>
          <w:lang w:eastAsia="hi-IN" w:bidi="hi-IN"/>
        </w:rPr>
        <w:t xml:space="preserve"> средняя группа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«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Колокольчики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»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(3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 xml:space="preserve">4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лет);</w:t>
      </w:r>
    </w:p>
    <w:p w14:paraId="5F6D3E0A" w14:textId="3CEB09B1" w:rsidR="00F63D94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-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 xml:space="preserve"> с</w:t>
      </w:r>
      <w:r w:rsidR="00CE3A2C">
        <w:rPr>
          <w:rFonts w:eastAsia="DejaVu Sans"/>
          <w:kern w:val="2"/>
          <w:sz w:val="28"/>
          <w:szCs w:val="28"/>
          <w:lang w:eastAsia="hi-IN" w:bidi="hi-IN"/>
        </w:rPr>
        <w:t>таршая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группа «</w:t>
      </w:r>
      <w:r w:rsidR="00AC3019">
        <w:rPr>
          <w:rFonts w:eastAsia="DejaVu Sans"/>
          <w:kern w:val="2"/>
          <w:sz w:val="28"/>
          <w:szCs w:val="28"/>
          <w:lang w:eastAsia="hi-IN" w:bidi="hi-IN"/>
        </w:rPr>
        <w:t>Солнышко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»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(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4-5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лет). </w:t>
      </w:r>
    </w:p>
    <w:p w14:paraId="7CF1F349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Учебный план МБДОУ соответствует Уставу МБДОУ, общеобразовательной и парциальным программам, обеспечивая выполнение требований к содержанию и методам воспитания и обучения, реализуемых в ДОУ, гарантирует ребенку получения комплекса образовательных услуг. В структуре учебного плана выделяется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инвариативная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и вариативная часть.</w:t>
      </w:r>
    </w:p>
    <w:p w14:paraId="690F4462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Инвариативная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часть обеспечивает выполнение обязательной части основной образовательной программы ДОУ, разработанной на основании примерной общеобразовательной программы «От рождения д</w:t>
      </w:r>
      <w:r w:rsidR="008C41F4">
        <w:rPr>
          <w:rFonts w:eastAsia="DejaVu Sans"/>
          <w:kern w:val="2"/>
          <w:sz w:val="28"/>
          <w:szCs w:val="28"/>
          <w:lang w:eastAsia="hi-IN" w:bidi="hi-IN"/>
        </w:rPr>
        <w:t xml:space="preserve">о школы» под редакцией </w:t>
      </w:r>
      <w:proofErr w:type="spellStart"/>
      <w:r w:rsidR="008C41F4">
        <w:rPr>
          <w:rFonts w:eastAsia="DejaVu Sans"/>
          <w:kern w:val="2"/>
          <w:sz w:val="28"/>
          <w:szCs w:val="28"/>
          <w:lang w:eastAsia="hi-IN" w:bidi="hi-IN"/>
        </w:rPr>
        <w:t>Н.Вераксы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>,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Т.С.Комаровой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>,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М.А.Васильевой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.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Инвариативная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часть реализуется через обязательные ООД, отводимые на усвоение основной образовательной программы.</w:t>
      </w:r>
    </w:p>
    <w:p w14:paraId="09BF5007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В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инвариативной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части учебного плана:</w:t>
      </w:r>
    </w:p>
    <w:p w14:paraId="0B6DC9A7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-для детей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младшей групп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ы-10 ООД (1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ч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ас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5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0 минут) в неделю;</w:t>
      </w:r>
    </w:p>
    <w:p w14:paraId="0DDDCC7C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-для детей 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 xml:space="preserve">средней 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 xml:space="preserve">группы-10 ООД (2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часа 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0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0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минут) в неделю;</w:t>
      </w:r>
    </w:p>
    <w:p w14:paraId="10FA6919" w14:textId="77777777" w:rsidR="00554B7B" w:rsidRPr="00554B7B" w:rsidRDefault="00554B7B" w:rsidP="004E3066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-для детей 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старше</w:t>
      </w:r>
      <w:r w:rsidR="006C1CA9">
        <w:rPr>
          <w:rFonts w:eastAsia="DejaVu Sans"/>
          <w:kern w:val="2"/>
          <w:sz w:val="28"/>
          <w:szCs w:val="28"/>
          <w:lang w:eastAsia="hi-IN" w:bidi="hi-IN"/>
        </w:rPr>
        <w:t>й группы-13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ООД</w:t>
      </w:r>
      <w:r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CA66BD">
        <w:rPr>
          <w:rFonts w:eastAsia="DejaVu Sans"/>
          <w:kern w:val="2"/>
          <w:sz w:val="28"/>
          <w:szCs w:val="28"/>
          <w:lang w:eastAsia="hi-IN" w:bidi="hi-IN"/>
        </w:rPr>
        <w:t>(3 часа 75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минут) в неделю.</w:t>
      </w:r>
    </w:p>
    <w:p w14:paraId="719E9276" w14:textId="77777777" w:rsidR="00F541AD" w:rsidRDefault="00F541AD" w:rsidP="00663681">
      <w:pPr>
        <w:widowControl w:val="0"/>
        <w:suppressAutoHyphens/>
        <w:ind w:right="-57"/>
        <w:rPr>
          <w:rFonts w:eastAsia="DejaVu Sans"/>
          <w:b/>
          <w:kern w:val="2"/>
          <w:sz w:val="28"/>
          <w:szCs w:val="28"/>
          <w:lang w:eastAsia="hi-IN" w:bidi="hi-IN"/>
        </w:rPr>
      </w:pPr>
    </w:p>
    <w:p w14:paraId="6B65A36A" w14:textId="77777777" w:rsidR="00554B7B" w:rsidRPr="00554B7B" w:rsidRDefault="00554B7B" w:rsidP="00663681">
      <w:pPr>
        <w:widowControl w:val="0"/>
        <w:suppressAutoHyphens/>
        <w:ind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b/>
          <w:kern w:val="2"/>
          <w:sz w:val="28"/>
          <w:szCs w:val="28"/>
          <w:lang w:eastAsia="hi-IN" w:bidi="hi-IN"/>
        </w:rPr>
        <w:t>Примечание: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в МБДОУ </w:t>
      </w:r>
      <w:r w:rsidR="00E74FB0">
        <w:rPr>
          <w:rFonts w:eastAsia="DejaVu Sans"/>
          <w:kern w:val="2"/>
          <w:sz w:val="28"/>
          <w:szCs w:val="28"/>
          <w:lang w:eastAsia="hi-IN" w:bidi="hi-IN"/>
        </w:rPr>
        <w:t>в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вариативную часть включены занятия по </w:t>
      </w:r>
      <w:r w:rsidR="00E356B4">
        <w:rPr>
          <w:rFonts w:eastAsia="DejaVu Sans"/>
          <w:kern w:val="2"/>
          <w:sz w:val="28"/>
          <w:szCs w:val="28"/>
          <w:lang w:eastAsia="hi-IN" w:bidi="hi-IN"/>
        </w:rPr>
        <w:t>программе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</w:t>
      </w:r>
      <w:r w:rsidR="00E356B4">
        <w:rPr>
          <w:rFonts w:eastAsia="DejaVu Sans"/>
          <w:kern w:val="2"/>
          <w:sz w:val="28"/>
          <w:szCs w:val="28"/>
          <w:lang w:eastAsia="hi-IN" w:bidi="hi-IN"/>
        </w:rPr>
        <w:t xml:space="preserve">«Мой край родной» 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>Разв</w:t>
      </w:r>
      <w:r w:rsidR="00D04AA9">
        <w:rPr>
          <w:rFonts w:eastAsia="DejaVu Sans"/>
          <w:kern w:val="2"/>
          <w:sz w:val="28"/>
          <w:szCs w:val="28"/>
          <w:lang w:eastAsia="hi-IN" w:bidi="hi-IN"/>
        </w:rPr>
        <w:t>ивающая программа для детей от 3</w:t>
      </w:r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до 7 лет </w:t>
      </w:r>
      <w:proofErr w:type="spellStart"/>
      <w:r w:rsidRPr="00554B7B">
        <w:rPr>
          <w:rFonts w:eastAsia="DejaVu Sans"/>
          <w:kern w:val="2"/>
          <w:sz w:val="28"/>
          <w:szCs w:val="28"/>
          <w:lang w:eastAsia="hi-IN" w:bidi="hi-IN"/>
        </w:rPr>
        <w:t>Масаевой</w:t>
      </w:r>
      <w:proofErr w:type="spellEnd"/>
      <w:r w:rsidRPr="00554B7B">
        <w:rPr>
          <w:rFonts w:eastAsia="DejaVu Sans"/>
          <w:kern w:val="2"/>
          <w:sz w:val="28"/>
          <w:szCs w:val="28"/>
          <w:lang w:eastAsia="hi-IN" w:bidi="hi-IN"/>
        </w:rPr>
        <w:t xml:space="preserve"> З.В.)</w:t>
      </w:r>
    </w:p>
    <w:p w14:paraId="353AFEBD" w14:textId="77777777" w:rsidR="004663C4" w:rsidRPr="00E74FB0" w:rsidRDefault="00554B7B" w:rsidP="00E74FB0">
      <w:pPr>
        <w:widowControl w:val="0"/>
        <w:suppressAutoHyphens/>
        <w:ind w:left="170" w:right="-57"/>
        <w:rPr>
          <w:rFonts w:eastAsia="DejaVu Sans"/>
          <w:kern w:val="2"/>
          <w:sz w:val="28"/>
          <w:szCs w:val="28"/>
          <w:lang w:eastAsia="hi-IN" w:bidi="hi-IN"/>
        </w:rPr>
      </w:pPr>
      <w:r w:rsidRPr="00554B7B">
        <w:rPr>
          <w:rFonts w:eastAsia="DejaVu Sans"/>
          <w:kern w:val="2"/>
          <w:sz w:val="28"/>
          <w:szCs w:val="28"/>
          <w:lang w:eastAsia="hi-IN" w:bidi="hi-IN"/>
        </w:rPr>
        <w:t>Использованию вариативной части отводится одно занятие в неделю в средней и старшей группах, а в младшей группе 1 занятие в две недели.</w:t>
      </w:r>
    </w:p>
    <w:sectPr w:rsidR="004663C4" w:rsidRPr="00E74FB0" w:rsidSect="00E74FB0">
      <w:pgSz w:w="11906" w:h="16838"/>
      <w:pgMar w:top="851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C4"/>
    <w:rsid w:val="00023323"/>
    <w:rsid w:val="000775DF"/>
    <w:rsid w:val="000B783F"/>
    <w:rsid w:val="00131269"/>
    <w:rsid w:val="00133276"/>
    <w:rsid w:val="00134467"/>
    <w:rsid w:val="00135E03"/>
    <w:rsid w:val="00140DA3"/>
    <w:rsid w:val="001A3211"/>
    <w:rsid w:val="001C49DD"/>
    <w:rsid w:val="001F39B0"/>
    <w:rsid w:val="002237B9"/>
    <w:rsid w:val="002706D1"/>
    <w:rsid w:val="00433046"/>
    <w:rsid w:val="00444959"/>
    <w:rsid w:val="004663C4"/>
    <w:rsid w:val="004915D3"/>
    <w:rsid w:val="004C269D"/>
    <w:rsid w:val="004E0B2A"/>
    <w:rsid w:val="004E2DAF"/>
    <w:rsid w:val="004E3066"/>
    <w:rsid w:val="00501A1E"/>
    <w:rsid w:val="005375C3"/>
    <w:rsid w:val="00554B7B"/>
    <w:rsid w:val="0056151D"/>
    <w:rsid w:val="00570724"/>
    <w:rsid w:val="006279BF"/>
    <w:rsid w:val="00635DB4"/>
    <w:rsid w:val="00663681"/>
    <w:rsid w:val="00681CD6"/>
    <w:rsid w:val="006C0A8D"/>
    <w:rsid w:val="006C1CA9"/>
    <w:rsid w:val="006C7CF8"/>
    <w:rsid w:val="006E21CC"/>
    <w:rsid w:val="006F3915"/>
    <w:rsid w:val="0072068C"/>
    <w:rsid w:val="00721893"/>
    <w:rsid w:val="0078705D"/>
    <w:rsid w:val="0079678A"/>
    <w:rsid w:val="00816D53"/>
    <w:rsid w:val="00863764"/>
    <w:rsid w:val="008C41F4"/>
    <w:rsid w:val="008D227A"/>
    <w:rsid w:val="008D2996"/>
    <w:rsid w:val="00993442"/>
    <w:rsid w:val="00A164D7"/>
    <w:rsid w:val="00A34FBD"/>
    <w:rsid w:val="00AC3019"/>
    <w:rsid w:val="00AD3CF1"/>
    <w:rsid w:val="00AD629E"/>
    <w:rsid w:val="00AF0DB7"/>
    <w:rsid w:val="00B002D8"/>
    <w:rsid w:val="00B8620B"/>
    <w:rsid w:val="00CA66BD"/>
    <w:rsid w:val="00CC2F51"/>
    <w:rsid w:val="00CD4F38"/>
    <w:rsid w:val="00CE3458"/>
    <w:rsid w:val="00CE3A2C"/>
    <w:rsid w:val="00D04AA9"/>
    <w:rsid w:val="00D66CEB"/>
    <w:rsid w:val="00D816A8"/>
    <w:rsid w:val="00D96F19"/>
    <w:rsid w:val="00E00224"/>
    <w:rsid w:val="00E0665E"/>
    <w:rsid w:val="00E20ED0"/>
    <w:rsid w:val="00E356B4"/>
    <w:rsid w:val="00E4532A"/>
    <w:rsid w:val="00E74FB0"/>
    <w:rsid w:val="00EB42B0"/>
    <w:rsid w:val="00F039B9"/>
    <w:rsid w:val="00F541AD"/>
    <w:rsid w:val="00F63D94"/>
    <w:rsid w:val="00F704DF"/>
    <w:rsid w:val="00F84A00"/>
    <w:rsid w:val="00FA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1200"/>
  <w15:docId w15:val="{9B5AB74D-0100-4E16-8F6C-3A35F85B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F039B9"/>
    <w:pPr>
      <w:jc w:val="center"/>
    </w:pPr>
    <w:rPr>
      <w:b/>
      <w:i/>
      <w:sz w:val="44"/>
      <w:szCs w:val="20"/>
    </w:rPr>
  </w:style>
  <w:style w:type="character" w:customStyle="1" w:styleId="a5">
    <w:name w:val="Основной текст Знак"/>
    <w:basedOn w:val="a0"/>
    <w:link w:val="a4"/>
    <w:rsid w:val="00F039B9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4E30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E30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06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">
    <w:name w:val="Сетка таблицы2"/>
    <w:basedOn w:val="a1"/>
    <w:next w:val="a3"/>
    <w:uiPriority w:val="59"/>
    <w:rsid w:val="0066368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AD3CF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4FB55-BF3D-4541-9175-96E98511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Малика Зугаева</cp:lastModifiedBy>
  <cp:revision>2</cp:revision>
  <cp:lastPrinted>2024-11-15T08:23:00Z</cp:lastPrinted>
  <dcterms:created xsi:type="dcterms:W3CDTF">2025-08-31T18:42:00Z</dcterms:created>
  <dcterms:modified xsi:type="dcterms:W3CDTF">2025-08-31T18:42:00Z</dcterms:modified>
</cp:coreProperties>
</file>