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B30" w:rsidRDefault="003D63C8" w:rsidP="00606B3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D63C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Консультация для родителей: </w:t>
      </w:r>
    </w:p>
    <w:p w:rsidR="00A33641" w:rsidRPr="00606B30" w:rsidRDefault="00606B30" w:rsidP="00606B3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</w:t>
      </w:r>
      <w:r w:rsidR="003D63C8" w:rsidRPr="003D63C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«Роль детской книги в речевом развитии ребенка».</w:t>
      </w:r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br/>
      </w:r>
      <w:bookmarkEnd w:id="0"/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t>Дошкольники очень восприимчивы к слову, все быстр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запоминают и воспроизводят: у </w:t>
      </w:r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t xml:space="preserve">них активно «работает» непроизвольная память, т.е. </w:t>
      </w:r>
      <w:proofErr w:type="gramStart"/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t>они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запоминают все буквально, даже </w:t>
      </w:r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t>не желая того.</w:t>
      </w:r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br/>
        <w:t>Дети осваивают родной язык, подражая разгово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рной речи взрослых. Современный </w:t>
      </w:r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t>ребенок мало времени проводит в обществе взрослых 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все больше за компьютером или у </w:t>
      </w:r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t xml:space="preserve">телевизора), редко слышит рассказы и сказки из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уст родителей. Вследствие этого </w:t>
      </w:r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t>возникают проблемы, с которыми сталкиваются и роди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тели, и логопед, и воспитатели, </w:t>
      </w:r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t>ставя перед собой задачу развития речи дошкольника.</w:t>
      </w:r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63C8" w:rsidRPr="00606B30">
        <w:rPr>
          <w:rFonts w:ascii="Times New Roman" w:hAnsi="Times New Roman" w:cs="Times New Roman"/>
          <w:iCs/>
          <w:color w:val="000000"/>
          <w:sz w:val="28"/>
          <w:szCs w:val="28"/>
        </w:rPr>
        <w:t>Наиболее типичные проблемы</w:t>
      </w:r>
      <w:r w:rsidR="003D63C8" w:rsidRPr="00606B30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br/>
        <w:t>1. Состоящая лишь из простых, как правило, нераспространенных предложений речь (так</w:t>
      </w:r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br/>
        <w:t>называемая «ситуативная» речь). Неумение грамматиче</w:t>
      </w:r>
      <w:r>
        <w:rPr>
          <w:rFonts w:ascii="Times New Roman" w:hAnsi="Times New Roman" w:cs="Times New Roman"/>
          <w:color w:val="000000"/>
          <w:sz w:val="28"/>
          <w:szCs w:val="28"/>
        </w:rPr>
        <w:t>ски правильно построить распро</w:t>
      </w:r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t xml:space="preserve">страненное предложение. Однословные ответы на вопросы </w:t>
      </w:r>
      <w:r w:rsidR="003D63C8" w:rsidRPr="00606B30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3D63C8" w:rsidRPr="00606B30">
        <w:rPr>
          <w:rFonts w:ascii="Times New Roman" w:hAnsi="Times New Roman" w:cs="Times New Roman"/>
          <w:iCs/>
          <w:color w:val="000000"/>
          <w:sz w:val="28"/>
          <w:szCs w:val="28"/>
        </w:rPr>
        <w:t>да</w:t>
      </w:r>
      <w:r w:rsidR="003D63C8" w:rsidRPr="00606B3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D63C8" w:rsidRPr="00606B30">
        <w:rPr>
          <w:rFonts w:ascii="Times New Roman" w:hAnsi="Times New Roman" w:cs="Times New Roman"/>
          <w:iCs/>
          <w:color w:val="000000"/>
          <w:sz w:val="28"/>
          <w:szCs w:val="28"/>
        </w:rPr>
        <w:t>нет, хорошо, плохо).</w:t>
      </w:r>
      <w:r w:rsidR="003D63C8" w:rsidRPr="00606B3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t xml:space="preserve">2. Лексически бедная речь, недостаточный словарный </w:t>
      </w:r>
      <w:r>
        <w:rPr>
          <w:rFonts w:ascii="Times New Roman" w:hAnsi="Times New Roman" w:cs="Times New Roman"/>
          <w:color w:val="000000"/>
          <w:sz w:val="28"/>
          <w:szCs w:val="28"/>
        </w:rPr>
        <w:t>запас, неумение подобрать сино</w:t>
      </w:r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t>ним, назвать признак предмета.</w:t>
      </w:r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br/>
        <w:t>3. Использование в речи сленговых слов, рекламных кл</w:t>
      </w:r>
      <w:r>
        <w:rPr>
          <w:rFonts w:ascii="Times New Roman" w:hAnsi="Times New Roman" w:cs="Times New Roman"/>
          <w:color w:val="000000"/>
          <w:sz w:val="28"/>
          <w:szCs w:val="28"/>
        </w:rPr>
        <w:t>ише (результат просмотров теле</w:t>
      </w:r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t>визионных передач, рекламных роликов), нелитературных слов и выражений.</w:t>
      </w:r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br/>
        <w:t>4. Неспособность грамотно сформулировать вопрос.</w:t>
      </w:r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br/>
        <w:t>5. Неспособность построить монолог, например сюжетны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 или описательный рассказ на </w:t>
      </w:r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t>предложенную тему, пересказ короткого текста своими словами. (В дальнейшем это</w:t>
      </w:r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br/>
        <w:t>умение необходимо для успешного освоения грамоты, построения связного рассказа!)</w:t>
      </w:r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br/>
        <w:t>6. Отсутствие логического обоснования своих утверждений и выводов,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нежелание и </w:t>
      </w:r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t>неумение объяснить свою позицию, точку зрения, обосновать просьбу, выразить протест.</w:t>
      </w:r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br/>
        <w:t>(Как результат, непонимание родителями и педагогами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-воспитателями многих поступков </w:t>
      </w:r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t>младших дошкольников!)</w:t>
      </w:r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br/>
        <w:t>7. Отсутствие навыков культуры речи: неумение исполь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зовать интонации, регулировать </w:t>
      </w:r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t>громкость голоса и темп речи и т.д.</w:t>
      </w:r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br/>
        <w:t>8. Плохая дикция.</w:t>
      </w:r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63C8" w:rsidRPr="00606B30">
        <w:rPr>
          <w:rFonts w:ascii="Times New Roman" w:hAnsi="Times New Roman" w:cs="Times New Roman"/>
          <w:color w:val="000000"/>
          <w:sz w:val="28"/>
          <w:szCs w:val="28"/>
        </w:rPr>
        <w:t xml:space="preserve">Многих трудностей можно избежать, если </w:t>
      </w:r>
      <w:r w:rsidR="003D63C8" w:rsidRPr="00606B30">
        <w:rPr>
          <w:rFonts w:ascii="Times New Roman" w:hAnsi="Times New Roman" w:cs="Times New Roman"/>
          <w:iCs/>
          <w:color w:val="000000"/>
          <w:sz w:val="28"/>
          <w:szCs w:val="28"/>
        </w:rPr>
        <w:t>системат</w:t>
      </w:r>
      <w:r w:rsidRPr="00606B30">
        <w:rPr>
          <w:rFonts w:ascii="Times New Roman" w:hAnsi="Times New Roman" w:cs="Times New Roman"/>
          <w:iCs/>
          <w:color w:val="000000"/>
          <w:sz w:val="28"/>
          <w:szCs w:val="28"/>
        </w:rPr>
        <w:t>ически заниматься речевым разви</w:t>
      </w:r>
      <w:r w:rsidR="003D63C8" w:rsidRPr="00606B30">
        <w:rPr>
          <w:rFonts w:ascii="Times New Roman" w:hAnsi="Times New Roman" w:cs="Times New Roman"/>
          <w:iCs/>
          <w:color w:val="000000"/>
          <w:sz w:val="28"/>
          <w:szCs w:val="28"/>
        </w:rPr>
        <w:t>тием дошкольников. Особое место в этом процессе отводится использованию</w:t>
      </w:r>
      <w:r w:rsidR="003D63C8" w:rsidRPr="00606B3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63C8" w:rsidRPr="00606B30">
        <w:rPr>
          <w:rFonts w:ascii="Times New Roman" w:hAnsi="Times New Roman" w:cs="Times New Roman"/>
          <w:iCs/>
          <w:color w:val="000000"/>
          <w:sz w:val="28"/>
          <w:szCs w:val="28"/>
        </w:rPr>
        <w:t>художественных текстов:</w:t>
      </w:r>
      <w:r w:rsidR="003D63C8" w:rsidRPr="003D63C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t>потешек</w:t>
      </w:r>
      <w:proofErr w:type="spellEnd"/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t>, колыбельных песен,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сказок, детских стихов, посло</w:t>
      </w:r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t>виц и поговорок и т.д. Известно, что художественная 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тература - это и волшебный мир, </w:t>
      </w:r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t xml:space="preserve">в который с удовольствием погружается ребенок, и </w:t>
      </w:r>
      <w:r>
        <w:rPr>
          <w:rFonts w:ascii="Times New Roman" w:hAnsi="Times New Roman" w:cs="Times New Roman"/>
          <w:color w:val="000000"/>
          <w:sz w:val="28"/>
          <w:szCs w:val="28"/>
        </w:rPr>
        <w:t>источник информации об окружаю</w:t>
      </w:r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t>щем мире, и необходимое условие нормального речевого развития.</w:t>
      </w:r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Читайте ребенку, начиная с раннего возраста, </w:t>
      </w:r>
      <w:proofErr w:type="spellStart"/>
      <w:r w:rsidR="003D63C8" w:rsidRPr="003D63C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потешки</w:t>
      </w:r>
      <w:proofErr w:type="spellEnd"/>
      <w:r w:rsidR="003D63C8" w:rsidRPr="003D63C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колыбельные, </w:t>
      </w:r>
      <w:r w:rsidR="003D63C8" w:rsidRPr="003D63C8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прибаутки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при </w:t>
      </w:r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t>этом следите за четкостью произношения, интонацией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эмоциональностью. Колыбельные </w:t>
      </w:r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t xml:space="preserve">песни и </w:t>
      </w:r>
      <w:proofErr w:type="spellStart"/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t>потешки</w:t>
      </w:r>
      <w:proofErr w:type="spellEnd"/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t xml:space="preserve"> - бесценный материал, который позволяе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 ребенку «почувствовать» </w:t>
      </w:r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t>язык, ощутить его мелодичность и ритм, проникнуться народным духом, очистить свою</w:t>
      </w:r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речь от сленговых словечек. Колыбельные и </w:t>
      </w:r>
      <w:proofErr w:type="spellStart"/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t>потешки</w:t>
      </w:r>
      <w:proofErr w:type="spellEnd"/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богащают словарь и </w:t>
      </w:r>
      <w:r w:rsidRPr="00606B30">
        <w:rPr>
          <w:rFonts w:ascii="Times New Roman" w:hAnsi="Times New Roman" w:cs="Times New Roman"/>
          <w:color w:val="000000"/>
          <w:sz w:val="28"/>
          <w:szCs w:val="28"/>
        </w:rPr>
        <w:t>кругозор де</w:t>
      </w:r>
      <w:r w:rsidR="003D63C8" w:rsidRPr="00606B30">
        <w:rPr>
          <w:rFonts w:ascii="Times New Roman" w:hAnsi="Times New Roman" w:cs="Times New Roman"/>
          <w:color w:val="000000"/>
          <w:sz w:val="28"/>
          <w:szCs w:val="28"/>
        </w:rPr>
        <w:t xml:space="preserve">тей, обучают образовывать однокоренные слова (например, </w:t>
      </w:r>
      <w:proofErr w:type="spellStart"/>
      <w:r w:rsidR="003D63C8" w:rsidRPr="00606B30">
        <w:rPr>
          <w:rFonts w:ascii="Times New Roman" w:hAnsi="Times New Roman" w:cs="Times New Roman"/>
          <w:iCs/>
          <w:color w:val="000000"/>
          <w:sz w:val="28"/>
          <w:szCs w:val="28"/>
        </w:rPr>
        <w:t>котя</w:t>
      </w:r>
      <w:proofErr w:type="spellEnd"/>
      <w:r w:rsidR="003D63C8" w:rsidRPr="00606B3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3D63C8" w:rsidRPr="00606B30">
        <w:rPr>
          <w:rFonts w:ascii="Times New Roman" w:hAnsi="Times New Roman" w:cs="Times New Roman"/>
          <w:iCs/>
          <w:color w:val="000000"/>
          <w:sz w:val="28"/>
          <w:szCs w:val="28"/>
        </w:rPr>
        <w:t>кот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ен</w:t>
      </w:r>
      <w:r w:rsidR="003D63C8" w:rsidRPr="00606B3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ка, </w:t>
      </w:r>
      <w:r w:rsidRPr="00606B30">
        <w:rPr>
          <w:rFonts w:ascii="Times New Roman" w:hAnsi="Times New Roman" w:cs="Times New Roman"/>
          <w:iCs/>
          <w:color w:val="000000"/>
          <w:sz w:val="28"/>
          <w:szCs w:val="28"/>
        </w:rPr>
        <w:t>каток</w:t>
      </w:r>
      <w:r w:rsidR="003D63C8" w:rsidRPr="00606B30">
        <w:rPr>
          <w:rFonts w:ascii="Times New Roman" w:hAnsi="Times New Roman" w:cs="Times New Roman"/>
          <w:iCs/>
          <w:color w:val="000000"/>
          <w:sz w:val="28"/>
          <w:szCs w:val="28"/>
        </w:rPr>
        <w:t>; коза,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D63C8" w:rsidRPr="00606B3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козонька </w:t>
      </w:r>
      <w:r w:rsidR="003D63C8" w:rsidRPr="00606B3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t xml:space="preserve"> т.д.), позволяют запоминать слова и фор</w:t>
      </w:r>
      <w:r>
        <w:rPr>
          <w:rFonts w:ascii="Times New Roman" w:hAnsi="Times New Roman" w:cs="Times New Roman"/>
          <w:color w:val="000000"/>
          <w:sz w:val="28"/>
          <w:szCs w:val="28"/>
        </w:rPr>
        <w:t>мы слов и словосочетаний. Поло</w:t>
      </w:r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t>жительная эмоциональная окраска колыбельных песен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потешек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делает освоение речи </w:t>
      </w:r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t>более успешным; повторяющиеся звукосочетания, фразы, звукоподражания разв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ивают </w:t>
      </w:r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t>фонематический слух.</w:t>
      </w:r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br/>
        <w:t>Залогом успешной работы с детьми является неоднократ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ное повторение одного и того же </w:t>
      </w:r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t>текста. Это необходимо для того, чтобы они восп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ринимали этот текст как старого </w:t>
      </w:r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t>знакомого. После многократного повторения текста, когда дети хорош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овладеют его </w:t>
      </w:r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t>содержанием, необходимо проводить работу по ответа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 на вопросы по тексту. Вопросы </w:t>
      </w:r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t>должны быть направлены на развитие поэтического слуха дошкольника, умения находить</w:t>
      </w:r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br/>
        <w:t>в небольшом тексте художественно-выразительные средства (эпитеты, сравнения,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t xml:space="preserve">метафоры и др.), выделять предмет из ряда </w:t>
      </w:r>
      <w:proofErr w:type="gramStart"/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t>подобных</w:t>
      </w:r>
      <w:proofErr w:type="gramEnd"/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t>. Н</w:t>
      </w:r>
      <w:r>
        <w:rPr>
          <w:rFonts w:ascii="Times New Roman" w:hAnsi="Times New Roman" w:cs="Times New Roman"/>
          <w:color w:val="000000"/>
          <w:sz w:val="28"/>
          <w:szCs w:val="28"/>
        </w:rPr>
        <w:t>еобходимость отвечать на вопро</w:t>
      </w:r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t>сы не только развивает речь ребенка, делает ее образной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художественной, но и помогает </w:t>
      </w:r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t>сделать процесс восприятия художественной литературы осмысленным.</w:t>
      </w:r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Произнесение </w:t>
      </w:r>
      <w:r w:rsidR="003D63C8" w:rsidRPr="003D63C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поговорок и скороговорок </w:t>
      </w:r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t>полезно для вс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ех детей, даже если с дикцией у </w:t>
      </w:r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t>них на первый взгляд все в порядке. У дошкольников 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ще недостаточно координирование </w:t>
      </w:r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t>работает речевой аппарат. Некоторые дети нечетко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выговаривают слова, торопятся, </w:t>
      </w:r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t>проглатывают окончания; другие, наоборот, говорят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медленно и излишне растягивают </w:t>
      </w:r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t>слова. Нужно помнить, что дикция вырабатывается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специальных занятиях: никто от </w:t>
      </w:r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t>природы не обладает идеальным произноше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нием. Поэтому для развития речи </w:t>
      </w:r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t>дошкольника и устранения некоторых речевых проб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лем взрослые должны активно </w:t>
      </w:r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t>использовать задания, содержащие поговорки и скороговорки.</w:t>
      </w:r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</w:t>
      </w:r>
      <w:r w:rsidR="003D63C8" w:rsidRPr="003D63C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загадках </w:t>
      </w:r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t>в сжатой форме описываются наибол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ее яркие признаки предметов или </w:t>
      </w:r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t>явлений, поэтому их отгадывание формирует способнос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 к анализу, обобщению, умение </w:t>
      </w:r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t>выделять характерные признаки предмета и 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елать выводы. Некоторые загадки </w:t>
      </w:r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t>обогащают словарь детей, помогают увидеть переносны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значения слов, учат образному </w:t>
      </w:r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t>мышлению. Чтобы вызвать у ребенка интерес к доказательству, обращайте его внимание</w:t>
      </w:r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br/>
        <w:t>на то, что, если отгадка приводится без доказательства, возможен другой.</w:t>
      </w:r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br/>
        <w:t>Если в тексте встречается незнакомое слово, взрослый должен объяснить его значение.</w:t>
      </w:r>
      <w:r w:rsidR="003D63C8" w:rsidRPr="003D63C8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A33641" w:rsidRPr="00606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3C8"/>
    <w:rsid w:val="003D63C8"/>
    <w:rsid w:val="00606B30"/>
    <w:rsid w:val="00A3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745</Words>
  <Characters>4253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2019-01-25T12:08:00Z</dcterms:created>
  <dcterms:modified xsi:type="dcterms:W3CDTF">2019-01-25T13:21:00Z</dcterms:modified>
</cp:coreProperties>
</file>